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CFC36" w14:textId="65F66BE2" w:rsidR="00C20FD6" w:rsidRDefault="00C8220C">
      <w:pPr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WG2 Meeting #117</w:t>
      </w:r>
      <w:r w:rsidR="00753C45">
        <w:rPr>
          <w:rFonts w:ascii="Arial" w:hAnsi="Arial" w:cs="Arial"/>
          <w:b/>
          <w:sz w:val="28"/>
          <w:szCs w:val="28"/>
        </w:rPr>
        <w:t>-e</w:t>
      </w:r>
      <w:r w:rsidR="00753C45">
        <w:rPr>
          <w:rFonts w:ascii="Arial" w:eastAsia="MS Mincho" w:hAnsi="Arial" w:cs="Arial"/>
          <w:b/>
          <w:sz w:val="28"/>
          <w:szCs w:val="28"/>
        </w:rPr>
        <w:tab/>
      </w:r>
      <w:r w:rsidR="00753C45">
        <w:rPr>
          <w:rFonts w:ascii="Arial" w:eastAsia="MS Mincho" w:hAnsi="Arial" w:cs="Arial"/>
          <w:b/>
          <w:sz w:val="28"/>
          <w:szCs w:val="28"/>
        </w:rPr>
        <w:tab/>
      </w:r>
      <w:r w:rsidR="00753C45">
        <w:rPr>
          <w:rFonts w:ascii="Arial" w:eastAsia="MS Mincho" w:hAnsi="Arial" w:cs="Arial"/>
          <w:b/>
          <w:sz w:val="28"/>
          <w:szCs w:val="28"/>
        </w:rPr>
        <w:tab/>
      </w:r>
      <w:r w:rsidR="00753C45">
        <w:rPr>
          <w:rFonts w:ascii="Arial" w:eastAsia="MS Mincho" w:hAnsi="Arial" w:cs="Arial"/>
          <w:b/>
          <w:sz w:val="28"/>
          <w:szCs w:val="28"/>
        </w:rPr>
        <w:tab/>
      </w:r>
      <w:r w:rsidR="00753C45">
        <w:rPr>
          <w:rFonts w:ascii="Arial" w:eastAsia="MS Mincho" w:hAnsi="Arial" w:cs="Arial"/>
          <w:b/>
          <w:sz w:val="28"/>
          <w:szCs w:val="28"/>
        </w:rPr>
        <w:tab/>
      </w:r>
      <w:r w:rsidR="001C6CF9">
        <w:rPr>
          <w:rFonts w:ascii="Arial" w:eastAsia="MS Mincho" w:hAnsi="Arial" w:cs="Arial"/>
          <w:b/>
          <w:sz w:val="28"/>
          <w:szCs w:val="28"/>
        </w:rPr>
        <w:tab/>
      </w:r>
      <w:r w:rsidR="001C6CF9" w:rsidRPr="001C6CF9">
        <w:rPr>
          <w:rFonts w:ascii="Arial" w:hAnsi="Arial" w:cs="Arial"/>
          <w:b/>
          <w:sz w:val="28"/>
          <w:szCs w:val="28"/>
        </w:rPr>
        <w:t>R2-220334</w:t>
      </w:r>
      <w:r w:rsidR="001C6CF9">
        <w:rPr>
          <w:rFonts w:ascii="Arial" w:hAnsi="Arial" w:cs="Arial"/>
          <w:b/>
          <w:sz w:val="28"/>
          <w:szCs w:val="28"/>
        </w:rPr>
        <w:t>6</w:t>
      </w:r>
    </w:p>
    <w:p w14:paraId="46E46328" w14:textId="7CBEF17B" w:rsidR="00C20FD6" w:rsidRDefault="00753C45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C8220C">
        <w:rPr>
          <w:rFonts w:ascii="Arial" w:hAnsi="Arial" w:cs="Arial"/>
          <w:b/>
          <w:sz w:val="28"/>
          <w:szCs w:val="28"/>
        </w:rPr>
        <w:t>25 February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="00C8220C">
        <w:rPr>
          <w:rFonts w:ascii="Arial" w:hAnsi="Arial" w:cs="Arial"/>
          <w:b/>
          <w:sz w:val="28"/>
          <w:szCs w:val="28"/>
        </w:rPr>
        <w:t>03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8220C">
        <w:rPr>
          <w:rFonts w:ascii="Arial" w:hAnsi="Arial" w:cs="Arial"/>
          <w:b/>
          <w:sz w:val="28"/>
          <w:szCs w:val="28"/>
        </w:rPr>
        <w:t>March</w:t>
      </w:r>
      <w:r>
        <w:rPr>
          <w:rFonts w:ascii="Arial" w:hAnsi="Arial" w:cs="Arial"/>
          <w:b/>
          <w:sz w:val="28"/>
          <w:szCs w:val="28"/>
        </w:rPr>
        <w:t>, 2022</w:t>
      </w:r>
    </w:p>
    <w:p w14:paraId="42BCD092" w14:textId="77777777" w:rsidR="00C20FD6" w:rsidRDefault="00C20FD6">
      <w:pPr>
        <w:tabs>
          <w:tab w:val="left" w:pos="567"/>
        </w:tabs>
        <w:spacing w:after="60"/>
        <w:rPr>
          <w:rFonts w:ascii="Arial" w:hAnsi="Arial"/>
          <w:b/>
        </w:rPr>
      </w:pPr>
    </w:p>
    <w:p w14:paraId="609A3F1D" w14:textId="5BCF1A16" w:rsidR="00C20FD6" w:rsidRDefault="00753C45">
      <w:pPr>
        <w:tabs>
          <w:tab w:val="left" w:pos="567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 w:rsidR="00C8220C">
        <w:rPr>
          <w:rFonts w:ascii="Arial" w:hAnsi="Arial"/>
          <w:b/>
        </w:rPr>
        <w:tab/>
        <w:t>8.14.3.2</w:t>
      </w:r>
    </w:p>
    <w:p w14:paraId="18741FB8" w14:textId="77777777" w:rsidR="00C20FD6" w:rsidRDefault="00753C45">
      <w:pPr>
        <w:tabs>
          <w:tab w:val="left" w:pos="567"/>
        </w:tabs>
        <w:spacing w:after="60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Huawei, HiSilicon</w:t>
      </w:r>
    </w:p>
    <w:p w14:paraId="39F183B3" w14:textId="1D43F95A" w:rsidR="00C20FD6" w:rsidRDefault="00753C45" w:rsidP="003B1B8B">
      <w:pPr>
        <w:tabs>
          <w:tab w:val="left" w:pos="567"/>
        </w:tabs>
        <w:spacing w:after="60"/>
        <w:ind w:left="2265" w:hanging="2265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b/>
        </w:rPr>
        <w:t xml:space="preserve">Discussion on </w:t>
      </w:r>
      <w:r w:rsidR="003B1B8B">
        <w:rPr>
          <w:rFonts w:ascii="Arial" w:hAnsi="Arial"/>
          <w:b/>
        </w:rPr>
        <w:t xml:space="preserve">open issues for </w:t>
      </w:r>
      <w:proofErr w:type="spellStart"/>
      <w:r w:rsidR="00C8220C" w:rsidRPr="00C8220C">
        <w:rPr>
          <w:rFonts w:ascii="Arial" w:hAnsi="Arial"/>
          <w:b/>
        </w:rPr>
        <w:t>QoE</w:t>
      </w:r>
      <w:proofErr w:type="spellEnd"/>
      <w:r w:rsidR="00C8220C" w:rsidRPr="00C8220C">
        <w:rPr>
          <w:rFonts w:ascii="Arial" w:hAnsi="Arial"/>
          <w:b/>
        </w:rPr>
        <w:t xml:space="preserve"> measurement configuration and reporting</w:t>
      </w:r>
    </w:p>
    <w:p w14:paraId="01564A2A" w14:textId="77777777" w:rsidR="00C20FD6" w:rsidRDefault="00753C45">
      <w:pPr>
        <w:tabs>
          <w:tab w:val="left" w:pos="567"/>
        </w:tabs>
        <w:spacing w:after="60"/>
        <w:rPr>
          <w:rFonts w:ascii="Arial" w:hAnsi="Arial"/>
        </w:rPr>
      </w:pPr>
      <w:r>
        <w:rPr>
          <w:rFonts w:ascii="Arial" w:hAnsi="Arial"/>
          <w:b/>
        </w:rPr>
        <w:t>WID/SID: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NR_QoE</w:t>
      </w:r>
      <w:proofErr w:type="spellEnd"/>
      <w:r>
        <w:rPr>
          <w:rFonts w:ascii="Arial" w:hAnsi="Arial"/>
          <w:b/>
        </w:rPr>
        <w:t>-Core</w:t>
      </w:r>
    </w:p>
    <w:p w14:paraId="6667E274" w14:textId="77777777" w:rsidR="00C20FD6" w:rsidRDefault="00753C45">
      <w:pPr>
        <w:tabs>
          <w:tab w:val="left" w:pos="567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Discussion and Decision</w:t>
      </w:r>
    </w:p>
    <w:p w14:paraId="2EE65B6F" w14:textId="77777777" w:rsidR="00C20FD6" w:rsidRPr="00D33F51" w:rsidRDefault="00753C45" w:rsidP="00A9476A">
      <w:pPr>
        <w:pStyle w:val="Heading1"/>
      </w:pPr>
      <w:r w:rsidRPr="00D33F51">
        <w:t>1</w:t>
      </w:r>
      <w:r w:rsidRPr="00D33F51">
        <w:tab/>
        <w:t>Introduction</w:t>
      </w:r>
    </w:p>
    <w:p w14:paraId="293AB59E" w14:textId="0D5ABB22" w:rsidR="00C20FD6" w:rsidRPr="00D33F51" w:rsidRDefault="00753C45" w:rsidP="004910B5">
      <w:pPr>
        <w:spacing w:after="0"/>
        <w:rPr>
          <w:rFonts w:ascii="Times New Roman" w:hAnsi="Times New Roman" w:cs="Times New Roman"/>
        </w:rPr>
      </w:pPr>
      <w:r w:rsidRPr="00D33F51">
        <w:rPr>
          <w:rFonts w:ascii="Times New Roman" w:hAnsi="Times New Roman" w:cs="Times New Roman"/>
        </w:rPr>
        <w:t xml:space="preserve">This contribution discusses </w:t>
      </w:r>
      <w:r w:rsidR="004910B5" w:rsidRPr="00D33F51">
        <w:rPr>
          <w:rFonts w:ascii="Times New Roman" w:hAnsi="Times New Roman" w:cs="Times New Roman"/>
        </w:rPr>
        <w:t>the following open issue as captured in [1]:</w:t>
      </w:r>
    </w:p>
    <w:p w14:paraId="6CC9C5FD" w14:textId="13BD756C" w:rsidR="004910B5" w:rsidRPr="00D33F51" w:rsidRDefault="004910B5" w:rsidP="004910B5">
      <w:pPr>
        <w:spacing w:after="0"/>
        <w:rPr>
          <w:rFonts w:ascii="Times New Roman" w:eastAsia="宋体" w:hAnsi="Times New Roman" w:cs="Times New Roman"/>
          <w:b/>
        </w:rPr>
      </w:pPr>
      <w:r w:rsidRPr="00D33F51">
        <w:rPr>
          <w:rFonts w:ascii="Times New Roman" w:eastAsia="宋体" w:hAnsi="Times New Roman" w:cs="Times New Roman"/>
          <w:b/>
          <w:highlight w:val="cyan"/>
        </w:rPr>
        <w:t xml:space="preserve">Whether and how the </w:t>
      </w:r>
      <w:proofErr w:type="spellStart"/>
      <w:r w:rsidRPr="00D33F51">
        <w:rPr>
          <w:rFonts w:ascii="Times New Roman" w:eastAsia="宋体" w:hAnsi="Times New Roman" w:cs="Times New Roman"/>
          <w:b/>
          <w:highlight w:val="cyan"/>
        </w:rPr>
        <w:t>gNB</w:t>
      </w:r>
      <w:proofErr w:type="spellEnd"/>
      <w:r w:rsidRPr="00D33F51">
        <w:rPr>
          <w:rFonts w:ascii="Times New Roman" w:eastAsia="宋体" w:hAnsi="Times New Roman" w:cs="Times New Roman"/>
          <w:b/>
          <w:highlight w:val="cyan"/>
        </w:rPr>
        <w:t xml:space="preserve"> resumes or pauses </w:t>
      </w:r>
      <w:proofErr w:type="spellStart"/>
      <w:r w:rsidRPr="00D33F51">
        <w:rPr>
          <w:rFonts w:ascii="Times New Roman" w:eastAsia="宋体" w:hAnsi="Times New Roman" w:cs="Times New Roman"/>
          <w:b/>
          <w:highlight w:val="cyan"/>
        </w:rPr>
        <w:t>QoE</w:t>
      </w:r>
      <w:proofErr w:type="spellEnd"/>
      <w:r w:rsidRPr="00D33F51">
        <w:rPr>
          <w:rFonts w:ascii="Times New Roman" w:eastAsia="宋体" w:hAnsi="Times New Roman" w:cs="Times New Roman"/>
          <w:b/>
          <w:highlight w:val="cyan"/>
        </w:rPr>
        <w:t xml:space="preserve"> reporting during HO and RRC resume.</w:t>
      </w:r>
    </w:p>
    <w:p w14:paraId="664E631C" w14:textId="77777777" w:rsidR="004910B5" w:rsidRDefault="004910B5" w:rsidP="004910B5">
      <w:pPr>
        <w:spacing w:after="0"/>
        <w:rPr>
          <w:rFonts w:ascii="Times New Roman" w:hAnsi="Times New Roman" w:cs="Times New Roman"/>
        </w:rPr>
      </w:pPr>
    </w:p>
    <w:p w14:paraId="2CA72337" w14:textId="162F28D4" w:rsidR="00B43DEA" w:rsidRPr="00D33F51" w:rsidRDefault="00B43DEA" w:rsidP="004910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Furthermore, basing on an LS from RAN3 in [2], we further discuss how the session start/stop indication agreed by RAN3 for the sake of QOE and MDT alignment, can be further reused during UE mobility for </w:t>
      </w:r>
      <w:proofErr w:type="spellStart"/>
      <w:r>
        <w:rPr>
          <w:rFonts w:ascii="Times New Roman" w:hAnsi="Times New Roman" w:cs="Times New Roman"/>
        </w:rPr>
        <w:t>QoE</w:t>
      </w:r>
      <w:proofErr w:type="spellEnd"/>
      <w:r>
        <w:rPr>
          <w:rFonts w:ascii="Times New Roman" w:hAnsi="Times New Roman" w:cs="Times New Roman"/>
        </w:rPr>
        <w:t xml:space="preserve"> </w:t>
      </w:r>
      <w:r w:rsidR="00A9476A">
        <w:rPr>
          <w:rFonts w:ascii="Times New Roman" w:hAnsi="Times New Roman" w:cs="Times New Roman"/>
        </w:rPr>
        <w:t>configurations</w:t>
      </w:r>
      <w:r>
        <w:rPr>
          <w:rFonts w:ascii="Times New Roman" w:hAnsi="Times New Roman" w:cs="Times New Roman"/>
        </w:rPr>
        <w:t xml:space="preserve"> management.</w:t>
      </w:r>
    </w:p>
    <w:p w14:paraId="4C5626BE" w14:textId="337F7EC8" w:rsidR="00C20FD6" w:rsidRPr="00D33F51" w:rsidRDefault="00753C45" w:rsidP="00A9476A">
      <w:pPr>
        <w:pStyle w:val="Heading1"/>
        <w:spacing w:after="0"/>
      </w:pPr>
      <w:r w:rsidRPr="00D33F51">
        <w:t>2</w:t>
      </w:r>
      <w:r w:rsidRPr="00D33F51">
        <w:tab/>
      </w:r>
      <w:r w:rsidR="00270F38" w:rsidRPr="00D33F51">
        <w:t>Discussion</w:t>
      </w:r>
    </w:p>
    <w:p w14:paraId="6985F7F2" w14:textId="58C83585" w:rsidR="00A9476A" w:rsidRDefault="00A9476A" w:rsidP="00A9476A">
      <w:pPr>
        <w:pStyle w:val="Heading2"/>
        <w:spacing w:before="0"/>
      </w:pPr>
      <w:r>
        <w:t>2.1</w:t>
      </w:r>
      <w:r>
        <w:tab/>
      </w:r>
      <w:proofErr w:type="spellStart"/>
      <w:r>
        <w:t>QoE</w:t>
      </w:r>
      <w:proofErr w:type="spellEnd"/>
      <w:r>
        <w:t xml:space="preserve"> pause handling during HO and resume</w:t>
      </w:r>
    </w:p>
    <w:p w14:paraId="01070BA6" w14:textId="6A071F03" w:rsidR="00270F38" w:rsidRDefault="00D33F51" w:rsidP="00270F38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RAN2 decided </w:t>
      </w:r>
      <w:r w:rsidRPr="00D33F51">
        <w:rPr>
          <w:rFonts w:ascii="Times New Roman" w:hAnsi="Times New Roman" w:cs="Times New Roman"/>
          <w:lang w:val="en-GB" w:eastAsia="en-US"/>
        </w:rPr>
        <w:t xml:space="preserve">that a </w:t>
      </w:r>
      <w:proofErr w:type="spellStart"/>
      <w:r w:rsidRPr="00D33F51">
        <w:rPr>
          <w:rFonts w:ascii="Times New Roman" w:hAnsi="Times New Roman" w:cs="Times New Roman"/>
          <w:lang w:val="en-GB" w:eastAsia="en-US"/>
        </w:rPr>
        <w:t>gNB</w:t>
      </w:r>
      <w:proofErr w:type="spellEnd"/>
      <w:r w:rsidRPr="00D33F51">
        <w:rPr>
          <w:rFonts w:ascii="Times New Roman" w:hAnsi="Times New Roman" w:cs="Times New Roman"/>
          <w:lang w:val="en-GB" w:eastAsia="en-US"/>
        </w:rPr>
        <w:t xml:space="preserve"> may pause </w:t>
      </w:r>
      <w:proofErr w:type="spellStart"/>
      <w:r w:rsidRPr="00D33F51">
        <w:rPr>
          <w:rFonts w:ascii="Times New Roman" w:hAnsi="Times New Roman" w:cs="Times New Roman"/>
          <w:lang w:val="en-GB" w:eastAsia="en-US"/>
        </w:rPr>
        <w:t>QoE</w:t>
      </w:r>
      <w:proofErr w:type="spellEnd"/>
      <w:r w:rsidRPr="00D33F51">
        <w:rPr>
          <w:rFonts w:ascii="Times New Roman" w:hAnsi="Times New Roman" w:cs="Times New Roman"/>
          <w:lang w:val="en-GB" w:eastAsia="en-US"/>
        </w:rPr>
        <w:t xml:space="preserve"> reporting</w:t>
      </w:r>
      <w:r>
        <w:rPr>
          <w:rFonts w:ascii="Times New Roman" w:hAnsi="Times New Roman" w:cs="Times New Roman"/>
          <w:lang w:val="en-GB" w:eastAsia="en-US"/>
        </w:rPr>
        <w:t xml:space="preserve">, </w:t>
      </w:r>
      <w:proofErr w:type="spellStart"/>
      <w:r>
        <w:rPr>
          <w:rFonts w:ascii="Times New Roman" w:hAnsi="Times New Roman" w:cs="Times New Roman"/>
          <w:lang w:val="en-GB" w:eastAsia="en-US"/>
        </w:rPr>
        <w:t>e.g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.during RAN overload situation. This </w:t>
      </w:r>
      <w:r w:rsidRPr="00D33F51">
        <w:rPr>
          <w:rFonts w:ascii="Times New Roman" w:hAnsi="Times New Roman" w:cs="Times New Roman"/>
          <w:lang w:val="en-GB" w:eastAsia="en-US"/>
        </w:rPr>
        <w:t xml:space="preserve">is done by setting </w:t>
      </w:r>
      <w:proofErr w:type="spellStart"/>
      <w:r w:rsidRPr="00D33F51">
        <w:rPr>
          <w:rFonts w:ascii="Times New Roman" w:hAnsi="Times New Roman" w:cs="Times New Roman"/>
          <w:i/>
          <w:iCs/>
        </w:rPr>
        <w:t>pauseReporting</w:t>
      </w:r>
      <w:proofErr w:type="spellEnd"/>
      <w:r w:rsidRPr="00D33F51">
        <w:rPr>
          <w:rFonts w:ascii="Times New Roman" w:hAnsi="Times New Roman" w:cs="Times New Roman"/>
          <w:i/>
          <w:iCs/>
        </w:rPr>
        <w:t xml:space="preserve"> </w:t>
      </w:r>
      <w:r w:rsidRPr="00D33F51">
        <w:rPr>
          <w:rFonts w:ascii="Times New Roman" w:hAnsi="Times New Roman" w:cs="Times New Roman"/>
          <w:iCs/>
        </w:rPr>
        <w:t>parameter to true</w:t>
      </w:r>
      <w:r w:rsidRPr="00D33F51">
        <w:rPr>
          <w:rFonts w:ascii="Times New Roman" w:hAnsi="Times New Roman" w:cs="Times New Roman"/>
          <w:lang w:val="en-GB" w:eastAsia="en-US"/>
        </w:rPr>
        <w:t xml:space="preserve"> in </w:t>
      </w:r>
      <w:proofErr w:type="spellStart"/>
      <w:r w:rsidRPr="00D33F51">
        <w:rPr>
          <w:rFonts w:ascii="Times New Roman" w:hAnsi="Times New Roman" w:cs="Times New Roman"/>
          <w:lang w:val="en-GB" w:eastAsia="en-US"/>
        </w:rPr>
        <w:t>MeasConfigAppLayer</w:t>
      </w:r>
      <w:proofErr w:type="spellEnd"/>
      <w:r w:rsidRPr="00D33F51">
        <w:rPr>
          <w:rFonts w:ascii="Times New Roman" w:hAnsi="Times New Roman" w:cs="Times New Roman"/>
          <w:lang w:val="en-GB" w:eastAsia="en-US"/>
        </w:rPr>
        <w:t xml:space="preserve"> IE</w:t>
      </w:r>
      <w:r>
        <w:rPr>
          <w:rFonts w:ascii="Times New Roman" w:hAnsi="Times New Roman" w:cs="Times New Roman"/>
          <w:lang w:val="en-GB" w:eastAsia="en-US"/>
        </w:rPr>
        <w:t xml:space="preserve">, which corresponds to a certain QOE configuration. During the discussion on the open issues after RAN2#116bis-e meeting, the question was raised whether and how the </w:t>
      </w:r>
      <w:proofErr w:type="spellStart"/>
      <w:r>
        <w:rPr>
          <w:rFonts w:ascii="Times New Roman" w:hAnsi="Times New Roman" w:cs="Times New Roman"/>
          <w:lang w:val="en-GB" w:eastAsia="en-US"/>
        </w:rPr>
        <w:t>gNB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can resume or pause the </w:t>
      </w:r>
      <w:proofErr w:type="spellStart"/>
      <w:r>
        <w:rPr>
          <w:rFonts w:ascii="Times New Roman" w:hAnsi="Times New Roman" w:cs="Times New Roman"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configuration during handover or RRC resume procedure. With that regards, it is worth referencing the following RAN2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3F51" w14:paraId="3C8788D3" w14:textId="77777777" w:rsidTr="00D33F51">
        <w:tc>
          <w:tcPr>
            <w:tcW w:w="9628" w:type="dxa"/>
          </w:tcPr>
          <w:p w14:paraId="69A13C23" w14:textId="66C45706" w:rsidR="00D33F51" w:rsidRPr="00D33F51" w:rsidRDefault="00D33F51" w:rsidP="00D33F51">
            <w:pPr>
              <w:numPr>
                <w:ilvl w:val="0"/>
                <w:numId w:val="14"/>
              </w:numPr>
              <w:spacing w:before="60" w:after="0" w:line="240" w:lineRule="auto"/>
              <w:textAlignment w:val="center"/>
              <w:rPr>
                <w:rFonts w:ascii="Calibri" w:eastAsia="Times New Roman" w:hAnsi="Calibri" w:cs="Calibri"/>
                <w:color w:val="000000"/>
              </w:rPr>
            </w:pP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During the handover to target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gNB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which supports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, the target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gNB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decides which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configurations to keep and which to release during a handover, e.g. based on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configuration information received from the source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gNB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Xn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/Ng signalling (exact information is up to RAN3) </w:t>
            </w: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including the R</w:t>
            </w: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RC </w:t>
            </w: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container</w:t>
            </w: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</w:p>
          <w:p w14:paraId="68D4888D" w14:textId="147CF5BA" w:rsidR="00D33F51" w:rsidRPr="00D33F51" w:rsidRDefault="00D33F51" w:rsidP="00270F38">
            <w:pPr>
              <w:numPr>
                <w:ilvl w:val="0"/>
                <w:numId w:val="14"/>
              </w:numPr>
              <w:spacing w:before="60" w:after="0" w:line="240" w:lineRule="auto"/>
              <w:textAlignment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At Resume with delta configuration the network indicates possible differences to the </w:t>
            </w:r>
            <w:proofErr w:type="spellStart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>QoE</w:t>
            </w:r>
            <w:proofErr w:type="spellEnd"/>
            <w:r w:rsidRPr="00D33F5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configurations.</w:t>
            </w:r>
          </w:p>
        </w:tc>
      </w:tr>
    </w:tbl>
    <w:p w14:paraId="2E3D989F" w14:textId="5A46C5CA" w:rsidR="00D33F51" w:rsidRDefault="00D33F51" w:rsidP="00D33F51">
      <w:pPr>
        <w:spacing w:before="240"/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lastRenderedPageBreak/>
        <w:t xml:space="preserve">For RRC resume case, RAN2 made the direct agreement that the </w:t>
      </w:r>
      <w:proofErr w:type="spellStart"/>
      <w:r>
        <w:rPr>
          <w:rFonts w:ascii="Times New Roman" w:hAnsi="Times New Roman" w:cs="Times New Roman"/>
          <w:lang w:val="en-GB" w:eastAsia="en-US"/>
        </w:rPr>
        <w:t>gNB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may indicate differences with regards with the UE’s current </w:t>
      </w:r>
      <w:proofErr w:type="spellStart"/>
      <w:r>
        <w:rPr>
          <w:rFonts w:ascii="Times New Roman" w:hAnsi="Times New Roman" w:cs="Times New Roman"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configuration in </w:t>
      </w:r>
      <w:r w:rsidR="007B7A4F">
        <w:rPr>
          <w:rFonts w:ascii="Times New Roman" w:hAnsi="Times New Roman" w:cs="Times New Roman"/>
          <w:lang w:val="en-GB" w:eastAsia="en-US"/>
        </w:rPr>
        <w:t>RR</w:t>
      </w:r>
      <w:r>
        <w:rPr>
          <w:rFonts w:ascii="Times New Roman" w:hAnsi="Times New Roman" w:cs="Times New Roman"/>
          <w:lang w:val="en-GB" w:eastAsia="en-US"/>
        </w:rPr>
        <w:t>C</w:t>
      </w:r>
      <w:r w:rsidR="007B7A4F">
        <w:rPr>
          <w:rFonts w:ascii="Times New Roman" w:hAnsi="Times New Roman" w:cs="Times New Roman"/>
          <w:lang w:val="en-GB" w:eastAsia="en-US"/>
        </w:rPr>
        <w:t xml:space="preserve"> Resume message and </w:t>
      </w:r>
      <w:proofErr w:type="spellStart"/>
      <w:r w:rsidR="007B7A4F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7B7A4F">
        <w:rPr>
          <w:rFonts w:ascii="Times New Roman" w:hAnsi="Times New Roman" w:cs="Times New Roman"/>
          <w:lang w:val="en-GB" w:eastAsia="en-US"/>
        </w:rPr>
        <w:t xml:space="preserve"> configuration was added in RRC Resume message as can be seen in </w:t>
      </w:r>
      <w:r w:rsidR="00FE3EC5">
        <w:rPr>
          <w:rFonts w:ascii="Times New Roman" w:hAnsi="Times New Roman" w:cs="Times New Roman"/>
          <w:lang w:val="en-GB" w:eastAsia="en-US"/>
        </w:rPr>
        <w:t xml:space="preserve">the </w:t>
      </w:r>
      <w:r w:rsidR="007B7A4F">
        <w:rPr>
          <w:rFonts w:ascii="Times New Roman" w:hAnsi="Times New Roman" w:cs="Times New Roman"/>
          <w:lang w:val="en-GB" w:eastAsia="en-US"/>
        </w:rPr>
        <w:t>running RRC CR:</w:t>
      </w:r>
    </w:p>
    <w:p w14:paraId="3FB22853" w14:textId="77777777" w:rsidR="007B7A4F" w:rsidRPr="007B7A4F" w:rsidRDefault="007B7A4F" w:rsidP="007B7A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RRCResume-v17xy-IEs ::=             </w:t>
      </w:r>
      <w:r w:rsidRPr="007B7A4F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30C1D716" w14:textId="77777777" w:rsidR="007B7A4F" w:rsidRPr="007B7A4F" w:rsidRDefault="007B7A4F" w:rsidP="007B7A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appLayerMeasConfig-r17              AppLayerMeasConfig-r17                                          </w:t>
      </w:r>
      <w:r w:rsidRPr="007B7A4F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7B7A4F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M</w:t>
      </w:r>
    </w:p>
    <w:p w14:paraId="17654627" w14:textId="77777777" w:rsidR="007B7A4F" w:rsidRPr="007B7A4F" w:rsidRDefault="007B7A4F" w:rsidP="007B7A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nonCriticalExtension                SEQUENCE{}                                                      OPTIONAL</w:t>
      </w:r>
    </w:p>
    <w:p w14:paraId="234113DF" w14:textId="77777777" w:rsidR="007B7A4F" w:rsidRPr="007B7A4F" w:rsidRDefault="007B7A4F" w:rsidP="007B7A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B7A4F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70239357" w14:textId="77777777" w:rsidR="0085329B" w:rsidRDefault="007B7A4F" w:rsidP="00D33F51">
      <w:pPr>
        <w:spacing w:before="240"/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For handover, </w:t>
      </w:r>
      <w:proofErr w:type="spellStart"/>
      <w:r>
        <w:rPr>
          <w:rFonts w:ascii="Times New Roman" w:hAnsi="Times New Roman" w:cs="Times New Roman"/>
          <w:lang w:val="en-GB" w:eastAsia="en-US"/>
        </w:rPr>
        <w:t>RRCReconfiguration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message is used which can already contain </w:t>
      </w:r>
      <w:proofErr w:type="spellStart"/>
      <w:r>
        <w:rPr>
          <w:rFonts w:ascii="Times New Roman" w:hAnsi="Times New Roman" w:cs="Times New Roman"/>
          <w:lang w:val="en-GB" w:eastAsia="en-US"/>
        </w:rPr>
        <w:t>otherConfig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, which </w:t>
      </w:r>
      <w:r w:rsidR="00FE3EC5">
        <w:rPr>
          <w:rFonts w:ascii="Times New Roman" w:hAnsi="Times New Roman" w:cs="Times New Roman"/>
          <w:lang w:val="en-GB" w:eastAsia="en-US"/>
        </w:rPr>
        <w:t xml:space="preserve">may include </w:t>
      </w:r>
      <w:proofErr w:type="spellStart"/>
      <w:r w:rsidR="00FE3EC5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FE3EC5">
        <w:rPr>
          <w:rFonts w:ascii="Times New Roman" w:hAnsi="Times New Roman" w:cs="Times New Roman"/>
          <w:lang w:val="en-GB" w:eastAsia="en-US"/>
        </w:rPr>
        <w:t xml:space="preserve"> configuration as well. Hence, it is possible to perform delta configuration for </w:t>
      </w:r>
      <w:proofErr w:type="spellStart"/>
      <w:r w:rsidR="00FE3EC5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FE3EC5">
        <w:rPr>
          <w:rFonts w:ascii="Times New Roman" w:hAnsi="Times New Roman" w:cs="Times New Roman"/>
          <w:lang w:val="en-GB" w:eastAsia="en-US"/>
        </w:rPr>
        <w:t xml:space="preserve"> configuration and one of the parameters which can be modified is </w:t>
      </w:r>
      <w:proofErr w:type="spellStart"/>
      <w:r w:rsidR="00FE3EC5">
        <w:rPr>
          <w:rFonts w:ascii="Times New Roman" w:hAnsi="Times New Roman" w:cs="Times New Roman"/>
          <w:i/>
          <w:lang w:val="en-GB" w:eastAsia="en-US"/>
        </w:rPr>
        <w:t>pauseReporting</w:t>
      </w:r>
      <w:proofErr w:type="spellEnd"/>
      <w:r w:rsidR="00FE3EC5">
        <w:rPr>
          <w:rFonts w:ascii="Times New Roman" w:hAnsi="Times New Roman" w:cs="Times New Roman"/>
          <w:lang w:val="en-GB" w:eastAsia="en-US"/>
        </w:rPr>
        <w:t xml:space="preserve">, i.e. the network may pause previously non-paused </w:t>
      </w:r>
      <w:proofErr w:type="spellStart"/>
      <w:r w:rsidR="00FE3EC5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FE3EC5">
        <w:rPr>
          <w:rFonts w:ascii="Times New Roman" w:hAnsi="Times New Roman" w:cs="Times New Roman"/>
          <w:lang w:val="en-GB" w:eastAsia="en-US"/>
        </w:rPr>
        <w:t xml:space="preserve"> configurations or it can resume previously pause </w:t>
      </w:r>
      <w:proofErr w:type="spellStart"/>
      <w:r w:rsidR="00FE3EC5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FE3EC5">
        <w:rPr>
          <w:rFonts w:ascii="Times New Roman" w:hAnsi="Times New Roman" w:cs="Times New Roman"/>
          <w:lang w:val="en-GB" w:eastAsia="en-US"/>
        </w:rPr>
        <w:t xml:space="preserve"> configurations during both HO and RRC Resume procedures.</w:t>
      </w:r>
      <w:r w:rsidR="0085329B">
        <w:rPr>
          <w:rFonts w:ascii="Times New Roman" w:hAnsi="Times New Roman" w:cs="Times New Roman"/>
          <w:lang w:val="en-GB" w:eastAsia="en-US"/>
        </w:rPr>
        <w:t xml:space="preserve"> Also, section “</w:t>
      </w:r>
      <w:r w:rsidR="0085329B" w:rsidRPr="0085329B">
        <w:rPr>
          <w:rFonts w:ascii="Times New Roman" w:hAnsi="Times New Roman" w:cs="Times New Roman"/>
          <w:lang w:val="en-GB" w:eastAsia="en-US"/>
        </w:rPr>
        <w:t>5.3.5.x</w:t>
      </w:r>
      <w:r w:rsidR="0085329B">
        <w:rPr>
          <w:rFonts w:ascii="Times New Roman" w:hAnsi="Times New Roman" w:cs="Times New Roman"/>
          <w:lang w:val="en-GB" w:eastAsia="en-US"/>
        </w:rPr>
        <w:t xml:space="preserve"> </w:t>
      </w:r>
      <w:r w:rsidR="0085329B" w:rsidRPr="0085329B">
        <w:rPr>
          <w:rFonts w:ascii="Times New Roman" w:hAnsi="Times New Roman" w:cs="Times New Roman"/>
          <w:lang w:val="en-GB" w:eastAsia="en-US"/>
        </w:rPr>
        <w:t>Application layer configuration</w:t>
      </w:r>
      <w:r w:rsidR="0085329B">
        <w:rPr>
          <w:rFonts w:ascii="Times New Roman" w:hAnsi="Times New Roman" w:cs="Times New Roman"/>
          <w:lang w:val="en-GB" w:eastAsia="en-US"/>
        </w:rPr>
        <w:t xml:space="preserve">” of the running CR already describes the UE behaviour upon receiving </w:t>
      </w:r>
      <w:proofErr w:type="spellStart"/>
      <w:r w:rsidR="0085329B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85329B">
        <w:rPr>
          <w:rFonts w:ascii="Times New Roman" w:hAnsi="Times New Roman" w:cs="Times New Roman"/>
          <w:lang w:val="en-GB" w:eastAsia="en-US"/>
        </w:rPr>
        <w:t xml:space="preserve"> configurations with </w:t>
      </w:r>
      <w:proofErr w:type="spellStart"/>
      <w:r w:rsidR="0085329B">
        <w:rPr>
          <w:rFonts w:ascii="Times New Roman" w:hAnsi="Times New Roman" w:cs="Times New Roman"/>
          <w:i/>
          <w:lang w:val="en-GB" w:eastAsia="en-US"/>
        </w:rPr>
        <w:t>pauseReporting</w:t>
      </w:r>
      <w:proofErr w:type="spellEnd"/>
      <w:r w:rsidR="0085329B">
        <w:rPr>
          <w:rFonts w:ascii="Times New Roman" w:hAnsi="Times New Roman" w:cs="Times New Roman"/>
          <w:i/>
          <w:lang w:val="en-GB" w:eastAsia="en-US"/>
        </w:rPr>
        <w:t xml:space="preserve"> </w:t>
      </w:r>
      <w:r w:rsidR="0085329B">
        <w:rPr>
          <w:rFonts w:ascii="Times New Roman" w:hAnsi="Times New Roman" w:cs="Times New Roman"/>
          <w:lang w:val="en-GB" w:eastAsia="en-US"/>
        </w:rPr>
        <w:t>set to either true or false. Based on this we propose to confirm the following:</w:t>
      </w:r>
    </w:p>
    <w:p w14:paraId="3381E3AF" w14:textId="60C650A6" w:rsidR="007B7A4F" w:rsidRPr="007D3CCE" w:rsidRDefault="0085329B" w:rsidP="00D33F51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 xml:space="preserve">Proposal 1: </w:t>
      </w:r>
      <w:r>
        <w:rPr>
          <w:rFonts w:ascii="Times New Roman" w:hAnsi="Times New Roman" w:cs="Times New Roman"/>
          <w:lang w:val="en-GB" w:eastAsia="en-US"/>
        </w:rPr>
        <w:t xml:space="preserve"> </w:t>
      </w:r>
      <w:r>
        <w:rPr>
          <w:rFonts w:ascii="Times New Roman" w:hAnsi="Times New Roman" w:cs="Times New Roman"/>
          <w:b/>
          <w:lang w:val="en-GB" w:eastAsia="en-US"/>
        </w:rPr>
        <w:t xml:space="preserve">No additional specification changes are required to support </w:t>
      </w:r>
      <w:r w:rsidR="007D3CCE">
        <w:rPr>
          <w:rFonts w:ascii="Times New Roman" w:hAnsi="Times New Roman" w:cs="Times New Roman"/>
          <w:b/>
          <w:lang w:val="en-GB" w:eastAsia="en-US"/>
        </w:rPr>
        <w:t xml:space="preserve">handling of </w:t>
      </w:r>
      <w:proofErr w:type="spellStart"/>
      <w:r w:rsidR="007D3CCE">
        <w:rPr>
          <w:rFonts w:ascii="Times New Roman" w:hAnsi="Times New Roman" w:cs="Times New Roman"/>
          <w:b/>
          <w:lang w:val="en-GB" w:eastAsia="en-US"/>
        </w:rPr>
        <w:t>QoE</w:t>
      </w:r>
      <w:proofErr w:type="spellEnd"/>
      <w:r w:rsidR="007D3CCE">
        <w:rPr>
          <w:rFonts w:ascii="Times New Roman" w:hAnsi="Times New Roman" w:cs="Times New Roman"/>
          <w:b/>
          <w:lang w:val="en-GB" w:eastAsia="en-US"/>
        </w:rPr>
        <w:t xml:space="preserve"> pause/resume </w:t>
      </w:r>
      <w:r w:rsidRPr="007D3CCE">
        <w:rPr>
          <w:rFonts w:ascii="Times New Roman" w:hAnsi="Times New Roman" w:cs="Times New Roman"/>
          <w:b/>
          <w:lang w:val="en-GB" w:eastAsia="en-US"/>
        </w:rPr>
        <w:t>during HO and RRC resume</w:t>
      </w:r>
      <w:r w:rsidR="007D3CCE">
        <w:rPr>
          <w:rFonts w:ascii="Times New Roman" w:hAnsi="Times New Roman" w:cs="Times New Roman"/>
          <w:b/>
          <w:lang w:val="en-GB" w:eastAsia="en-US"/>
        </w:rPr>
        <w:t>.</w:t>
      </w:r>
    </w:p>
    <w:p w14:paraId="0A389D2D" w14:textId="0455BE00" w:rsidR="00A9476A" w:rsidRDefault="003B1B8B" w:rsidP="00A9476A">
      <w:pPr>
        <w:pStyle w:val="Heading2"/>
        <w:spacing w:before="0"/>
      </w:pPr>
      <w:r>
        <w:t>2.2</w:t>
      </w:r>
      <w:r w:rsidR="00A9476A">
        <w:tab/>
      </w:r>
      <w:proofErr w:type="spellStart"/>
      <w:r w:rsidR="00A9476A">
        <w:t>QoE</w:t>
      </w:r>
      <w:proofErr w:type="spellEnd"/>
      <w:r w:rsidR="00222DF0">
        <w:t xml:space="preserve"> session start/stop indication</w:t>
      </w:r>
    </w:p>
    <w:p w14:paraId="0656817A" w14:textId="2D6CC969" w:rsidR="00270F38" w:rsidRDefault="00F1179C" w:rsidP="00270F38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RAN3 agreed t</w:t>
      </w:r>
      <w:r w:rsidR="00F47045">
        <w:rPr>
          <w:rFonts w:ascii="Times New Roman" w:hAnsi="Times New Roman" w:cs="Times New Roman"/>
          <w:lang w:val="en-GB" w:eastAsia="en-US"/>
        </w:rPr>
        <w:t xml:space="preserve">he UE </w:t>
      </w:r>
      <w:r>
        <w:rPr>
          <w:rFonts w:ascii="Times New Roman" w:hAnsi="Times New Roman" w:cs="Times New Roman"/>
          <w:lang w:val="en-GB" w:eastAsia="en-US"/>
        </w:rPr>
        <w:t xml:space="preserve">sends session start/stop indication to allow the network to align </w:t>
      </w:r>
      <w:r w:rsidR="00F47045">
        <w:rPr>
          <w:rFonts w:ascii="Times New Roman" w:hAnsi="Times New Roman" w:cs="Times New Roman"/>
          <w:lang w:val="en-GB" w:eastAsia="en-US"/>
        </w:rPr>
        <w:t>MDT</w:t>
      </w:r>
      <w:r>
        <w:rPr>
          <w:rFonts w:ascii="Times New Roman" w:hAnsi="Times New Roman" w:cs="Times New Roman"/>
          <w:lang w:val="en-GB" w:eastAsia="en-US"/>
        </w:rPr>
        <w:t xml:space="preserve"> and </w:t>
      </w:r>
      <w:proofErr w:type="spellStart"/>
      <w:r>
        <w:rPr>
          <w:rFonts w:ascii="Times New Roman" w:hAnsi="Times New Roman" w:cs="Times New Roman"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measurements, as clarified by RAN3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179C" w14:paraId="45F8EC4D" w14:textId="77777777" w:rsidTr="00F1179C">
        <w:tc>
          <w:tcPr>
            <w:tcW w:w="9628" w:type="dxa"/>
          </w:tcPr>
          <w:p w14:paraId="798E1325" w14:textId="77777777" w:rsidR="00F1179C" w:rsidRPr="00752B2C" w:rsidRDefault="00F1179C" w:rsidP="00F1179C">
            <w:pPr>
              <w:spacing w:before="120" w:after="0"/>
              <w:ind w:left="360"/>
              <w:rPr>
                <w:rFonts w:cstheme="minorHAnsi"/>
                <w:b/>
                <w:bCs/>
                <w:color w:val="00B050"/>
              </w:rPr>
            </w:pPr>
            <w:r w:rsidRPr="00752B2C">
              <w:rPr>
                <w:rFonts w:cstheme="minorHAnsi"/>
                <w:b/>
                <w:bCs/>
                <w:color w:val="00B050"/>
              </w:rPr>
              <w:t xml:space="preserve">UE can indicate to NG-RAN via a flag whether a </w:t>
            </w:r>
            <w:proofErr w:type="spellStart"/>
            <w:r w:rsidRPr="00752B2C">
              <w:rPr>
                <w:rFonts w:cstheme="minorHAnsi"/>
                <w:b/>
                <w:bCs/>
                <w:color w:val="00B050"/>
              </w:rPr>
              <w:t>QoE</w:t>
            </w:r>
            <w:proofErr w:type="spellEnd"/>
            <w:r w:rsidRPr="00752B2C">
              <w:rPr>
                <w:rFonts w:cstheme="minorHAnsi"/>
                <w:b/>
                <w:bCs/>
                <w:color w:val="00B050"/>
              </w:rPr>
              <w:t xml:space="preserve"> measurement session started/ended. If the NG-RAN knows there is an MDT configuration associated with a </w:t>
            </w:r>
            <w:proofErr w:type="spellStart"/>
            <w:r w:rsidRPr="00752B2C">
              <w:rPr>
                <w:rFonts w:cstheme="minorHAnsi"/>
                <w:b/>
                <w:bCs/>
                <w:color w:val="00B050"/>
              </w:rPr>
              <w:t>QoE</w:t>
            </w:r>
            <w:proofErr w:type="spellEnd"/>
            <w:r w:rsidRPr="00752B2C">
              <w:rPr>
                <w:rFonts w:cstheme="minorHAnsi"/>
                <w:b/>
                <w:bCs/>
                <w:color w:val="00B050"/>
              </w:rPr>
              <w:t xml:space="preserve"> configuration (e.g., upon receiving NG-RAN Trace ID in the </w:t>
            </w:r>
            <w:proofErr w:type="spellStart"/>
            <w:r w:rsidRPr="00752B2C">
              <w:rPr>
                <w:rFonts w:cstheme="minorHAnsi"/>
                <w:b/>
                <w:bCs/>
                <w:color w:val="00B050"/>
              </w:rPr>
              <w:t>QoE</w:t>
            </w:r>
            <w:proofErr w:type="spellEnd"/>
            <w:r w:rsidRPr="00752B2C">
              <w:rPr>
                <w:rFonts w:cstheme="minorHAnsi"/>
                <w:b/>
                <w:bCs/>
                <w:color w:val="00B050"/>
              </w:rPr>
              <w:t xml:space="preserve"> configuration from OAM), </w:t>
            </w:r>
          </w:p>
          <w:p w14:paraId="5A817617" w14:textId="77777777" w:rsidR="00F1179C" w:rsidRPr="00752B2C" w:rsidRDefault="00F1179C" w:rsidP="00F1179C">
            <w:pPr>
              <w:pStyle w:val="ListParagraph"/>
              <w:numPr>
                <w:ilvl w:val="0"/>
                <w:numId w:val="16"/>
              </w:numPr>
              <w:spacing w:before="120" w:after="0"/>
              <w:ind w:firstLineChars="0"/>
              <w:rPr>
                <w:rFonts w:cstheme="minorHAnsi"/>
                <w:b/>
                <w:bCs/>
                <w:color w:val="00B050"/>
              </w:rPr>
            </w:pPr>
            <w:r w:rsidRPr="00752B2C">
              <w:rPr>
                <w:rFonts w:cstheme="minorHAnsi"/>
                <w:b/>
                <w:bCs/>
                <w:color w:val="00B050"/>
              </w:rPr>
              <w:t xml:space="preserve">NG-RAN can configure the UE with that associated MDT configuration upon receiving the </w:t>
            </w:r>
            <w:proofErr w:type="spellStart"/>
            <w:r w:rsidRPr="00752B2C">
              <w:rPr>
                <w:rFonts w:cstheme="minorHAnsi"/>
                <w:b/>
                <w:bCs/>
                <w:color w:val="00B050"/>
              </w:rPr>
              <w:t>QoE</w:t>
            </w:r>
            <w:proofErr w:type="spellEnd"/>
            <w:r w:rsidRPr="00752B2C">
              <w:rPr>
                <w:rFonts w:cstheme="minorHAnsi"/>
                <w:b/>
                <w:bCs/>
                <w:color w:val="00B050"/>
              </w:rPr>
              <w:t xml:space="preserve"> measurement session start indication from the UE</w:t>
            </w:r>
          </w:p>
          <w:p w14:paraId="1DBF10EC" w14:textId="4CE50636" w:rsidR="00F1179C" w:rsidRPr="00F1179C" w:rsidRDefault="00F1179C" w:rsidP="00270F38">
            <w:pPr>
              <w:pStyle w:val="ListParagraph"/>
              <w:numPr>
                <w:ilvl w:val="0"/>
                <w:numId w:val="16"/>
              </w:numPr>
              <w:spacing w:before="120" w:after="0"/>
              <w:ind w:firstLineChars="0"/>
              <w:rPr>
                <w:rFonts w:cstheme="minorHAnsi"/>
                <w:b/>
                <w:bCs/>
                <w:color w:val="00B050"/>
              </w:rPr>
            </w:pPr>
            <w:r w:rsidRPr="00752B2C">
              <w:rPr>
                <w:rFonts w:cstheme="minorHAnsi"/>
                <w:b/>
                <w:bCs/>
                <w:color w:val="00B050"/>
              </w:rPr>
              <w:t xml:space="preserve">NG-RAN can deactivate the associated MDT configuration upon receiving the </w:t>
            </w:r>
            <w:proofErr w:type="spellStart"/>
            <w:r w:rsidRPr="00752B2C">
              <w:rPr>
                <w:rFonts w:cstheme="minorHAnsi"/>
                <w:b/>
                <w:bCs/>
                <w:color w:val="00B050"/>
              </w:rPr>
              <w:t>QoE</w:t>
            </w:r>
            <w:proofErr w:type="spellEnd"/>
            <w:r w:rsidRPr="00752B2C">
              <w:rPr>
                <w:rFonts w:cstheme="minorHAnsi"/>
                <w:b/>
                <w:bCs/>
                <w:color w:val="00B050"/>
              </w:rPr>
              <w:t xml:space="preserve"> measurement session end indication from the UE</w:t>
            </w:r>
          </w:p>
        </w:tc>
      </w:tr>
    </w:tbl>
    <w:p w14:paraId="4177998F" w14:textId="63FB7BAD" w:rsidR="00F1179C" w:rsidRDefault="00F1179C" w:rsidP="00F1179C">
      <w:pPr>
        <w:spacing w:before="240"/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The details of this indication were discussed in open issues discussion. Here we would like to discuss the potential usage of session/start stop indication for </w:t>
      </w:r>
      <w:proofErr w:type="spellStart"/>
      <w:r>
        <w:rPr>
          <w:rFonts w:ascii="Times New Roman" w:hAnsi="Times New Roman" w:cs="Times New Roman"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mobility. We discussed this topic previously, e.g. in [3]</w:t>
      </w:r>
      <w:r w:rsidR="00D7136E">
        <w:rPr>
          <w:rFonts w:ascii="Times New Roman" w:hAnsi="Times New Roman" w:cs="Times New Roman"/>
          <w:lang w:val="en-GB" w:eastAsia="en-US"/>
        </w:rPr>
        <w:t>, where we proposed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136E" w14:paraId="62A309C4" w14:textId="77777777" w:rsidTr="00D7136E">
        <w:tc>
          <w:tcPr>
            <w:tcW w:w="9628" w:type="dxa"/>
          </w:tcPr>
          <w:p w14:paraId="23BA828A" w14:textId="77777777" w:rsidR="00D7136E" w:rsidRDefault="00D7136E" w:rsidP="00D7136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/>
              </w:rPr>
            </w:pPr>
            <w:r w:rsidRPr="00E81987">
              <w:rPr>
                <w:b/>
              </w:rPr>
              <w:lastRenderedPageBreak/>
              <w:t>The U</w:t>
            </w:r>
            <w:r>
              <w:rPr>
                <w:b/>
              </w:rPr>
              <w:t>E</w:t>
            </w:r>
            <w:r w:rsidRPr="00E81987">
              <w:rPr>
                <w:b/>
              </w:rPr>
              <w:t xml:space="preserve"> inform</w:t>
            </w:r>
            <w:r>
              <w:rPr>
                <w:b/>
              </w:rPr>
              <w:t>s</w:t>
            </w:r>
            <w:r w:rsidRPr="00E81987">
              <w:rPr>
                <w:b/>
              </w:rPr>
              <w:t xml:space="preserve"> the </w:t>
            </w:r>
            <w:proofErr w:type="spellStart"/>
            <w:r w:rsidRPr="00E81987">
              <w:rPr>
                <w:b/>
              </w:rPr>
              <w:t>gNB</w:t>
            </w:r>
            <w:proofErr w:type="spellEnd"/>
            <w:r w:rsidRPr="00E81987">
              <w:rPr>
                <w:b/>
              </w:rPr>
              <w:t xml:space="preserve"> when the </w:t>
            </w:r>
            <w:proofErr w:type="spellStart"/>
            <w:r w:rsidRPr="00E81987">
              <w:rPr>
                <w:b/>
              </w:rPr>
              <w:t>QoE</w:t>
            </w:r>
            <w:proofErr w:type="spellEnd"/>
            <w:r w:rsidRPr="00E81987">
              <w:rPr>
                <w:b/>
              </w:rPr>
              <w:t xml:space="preserve"> measurement session starts</w:t>
            </w:r>
            <w:r>
              <w:rPr>
                <w:b/>
              </w:rPr>
              <w:t xml:space="preserve"> or when the session ends</w:t>
            </w:r>
            <w:r w:rsidRPr="00E81987">
              <w:rPr>
                <w:b/>
              </w:rPr>
              <w:t>.</w:t>
            </w:r>
          </w:p>
          <w:p w14:paraId="452EB5E9" w14:textId="77777777" w:rsidR="00D7136E" w:rsidRDefault="00D7136E" w:rsidP="00D7136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/>
              </w:rPr>
            </w:pPr>
            <w:r>
              <w:rPr>
                <w:b/>
              </w:rPr>
              <w:t xml:space="preserve">During a handover, source </w:t>
            </w:r>
            <w:proofErr w:type="spellStart"/>
            <w:r>
              <w:rPr>
                <w:b/>
              </w:rPr>
              <w:t>gNB</w:t>
            </w:r>
            <w:proofErr w:type="spellEnd"/>
            <w:r>
              <w:rPr>
                <w:b/>
              </w:rPr>
              <w:t xml:space="preserve"> informs target </w:t>
            </w:r>
            <w:proofErr w:type="spellStart"/>
            <w:r>
              <w:rPr>
                <w:b/>
              </w:rPr>
              <w:t>gNB</w:t>
            </w:r>
            <w:proofErr w:type="spellEnd"/>
            <w:r>
              <w:rPr>
                <w:b/>
              </w:rPr>
              <w:t xml:space="preserve"> about the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measurement sessions which are ongoing at the UE.</w:t>
            </w:r>
          </w:p>
          <w:p w14:paraId="2C0573F4" w14:textId="77777777" w:rsidR="00D7136E" w:rsidRDefault="00D7136E" w:rsidP="00D7136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</w:rPr>
            </w:pPr>
            <w:r>
              <w:rPr>
                <w:b/>
              </w:rPr>
              <w:t xml:space="preserve">In </w:t>
            </w:r>
            <w:r w:rsidRPr="00E81987">
              <w:rPr>
                <w:b/>
              </w:rPr>
              <w:t>case the UE moves out of the measurement area during</w:t>
            </w:r>
            <w:r>
              <w:rPr>
                <w:b/>
              </w:rPr>
              <w:t xml:space="preserve"> a</w:t>
            </w:r>
            <w:r w:rsidRPr="00E81987">
              <w:rPr>
                <w:b/>
              </w:rPr>
              <w:t xml:space="preserve"> handover, the target </w:t>
            </w:r>
            <w:proofErr w:type="spellStart"/>
            <w:r w:rsidRPr="00E81987">
              <w:rPr>
                <w:b/>
              </w:rPr>
              <w:t>gNB</w:t>
            </w:r>
            <w:proofErr w:type="spellEnd"/>
            <w:r w:rsidRPr="00E81987">
              <w:rPr>
                <w:b/>
              </w:rPr>
              <w:t xml:space="preserve"> </w:t>
            </w:r>
            <w:r>
              <w:rPr>
                <w:b/>
              </w:rPr>
              <w:t xml:space="preserve">may consider the information about </w:t>
            </w:r>
            <w:proofErr w:type="spellStart"/>
            <w:r w:rsidRPr="00E81987">
              <w:rPr>
                <w:b/>
              </w:rPr>
              <w:t>QoE</w:t>
            </w:r>
            <w:proofErr w:type="spellEnd"/>
            <w:r w:rsidRPr="00E81987">
              <w:rPr>
                <w:b/>
              </w:rPr>
              <w:t xml:space="preserve"> configuration</w:t>
            </w:r>
            <w:r>
              <w:rPr>
                <w:b/>
              </w:rPr>
              <w:t>s</w:t>
            </w:r>
            <w:r w:rsidRPr="00E81987">
              <w:rPr>
                <w:b/>
              </w:rPr>
              <w:t xml:space="preserve"> of the UE</w:t>
            </w:r>
            <w:r>
              <w:rPr>
                <w:b/>
              </w:rPr>
              <w:t xml:space="preserve"> for which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measurement sessions are ongoing when making the decision about which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configurations to keep and which to release. </w:t>
            </w:r>
          </w:p>
          <w:p w14:paraId="57188494" w14:textId="28415493" w:rsidR="00D7136E" w:rsidRPr="00D7136E" w:rsidRDefault="00D7136E" w:rsidP="00D7136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</w:rPr>
            </w:pPr>
            <w:r w:rsidRPr="00E81987">
              <w:rPr>
                <w:b/>
              </w:rPr>
              <w:t xml:space="preserve">In case the UE is configured with a </w:t>
            </w:r>
            <w:proofErr w:type="spellStart"/>
            <w:r w:rsidRPr="00E81987">
              <w:rPr>
                <w:b/>
              </w:rPr>
              <w:t>QoE</w:t>
            </w:r>
            <w:proofErr w:type="spellEnd"/>
            <w:r w:rsidRPr="00E81987">
              <w:rPr>
                <w:b/>
              </w:rPr>
              <w:t xml:space="preserve"> configuration, the UE always assumes to be in the measurement area scope and is allowed to trigge</w:t>
            </w:r>
            <w:r>
              <w:rPr>
                <w:b/>
              </w:rPr>
              <w:t>r a</w:t>
            </w:r>
            <w:r w:rsidRPr="00E81987">
              <w:rPr>
                <w:b/>
              </w:rPr>
              <w:t xml:space="preserve"> measurement session</w:t>
            </w:r>
            <w:r>
              <w:rPr>
                <w:b/>
              </w:rPr>
              <w:t xml:space="preserve"> for this </w:t>
            </w:r>
            <w:proofErr w:type="spellStart"/>
            <w:r>
              <w:rPr>
                <w:b/>
              </w:rPr>
              <w:t>QoE</w:t>
            </w:r>
            <w:proofErr w:type="spellEnd"/>
            <w:r>
              <w:rPr>
                <w:b/>
              </w:rPr>
              <w:t xml:space="preserve"> configuration</w:t>
            </w:r>
            <w:r w:rsidRPr="00E81987">
              <w:rPr>
                <w:b/>
              </w:rPr>
              <w:t>.</w:t>
            </w:r>
          </w:p>
        </w:tc>
      </w:tr>
    </w:tbl>
    <w:p w14:paraId="41C474CA" w14:textId="3CE29CC0" w:rsidR="00D7136E" w:rsidRDefault="00D7136E" w:rsidP="00F1179C">
      <w:pPr>
        <w:spacing w:before="240"/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This topic was postponed until RAN2 receives a clarification from SA4 on the need to continue </w:t>
      </w:r>
      <w:proofErr w:type="spellStart"/>
      <w:r>
        <w:rPr>
          <w:rFonts w:ascii="Times New Roman" w:hAnsi="Times New Roman" w:cs="Times New Roman"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measurements that have been started during UE mobility</w:t>
      </w:r>
      <w:r w:rsidR="00D8183E">
        <w:rPr>
          <w:rFonts w:ascii="Times New Roman" w:hAnsi="Times New Roman" w:cs="Times New Roman"/>
          <w:lang w:val="en-GB" w:eastAsia="en-US"/>
        </w:rPr>
        <w:t>,</w:t>
      </w:r>
      <w:r>
        <w:rPr>
          <w:rFonts w:ascii="Times New Roman" w:hAnsi="Times New Roman" w:cs="Times New Roman"/>
          <w:lang w:val="en-GB" w:eastAsia="en-US"/>
        </w:rPr>
        <w:t xml:space="preserve"> and SA4 reply is expected to be received during this meeting.</w:t>
      </w:r>
      <w:r w:rsidR="001E1F5B">
        <w:rPr>
          <w:rFonts w:ascii="Times New Roman" w:hAnsi="Times New Roman" w:cs="Times New Roman"/>
          <w:lang w:val="en-GB" w:eastAsia="en-US"/>
        </w:rPr>
        <w:t xml:space="preserve"> However, it should be noted that the session start/stop indication, as agreed by RAN3, can be easily reuse</w:t>
      </w:r>
      <w:r w:rsidR="001C6CF9">
        <w:rPr>
          <w:rFonts w:ascii="Times New Roman" w:hAnsi="Times New Roman" w:cs="Times New Roman"/>
          <w:lang w:val="en-GB" w:eastAsia="en-US"/>
        </w:rPr>
        <w:t>d</w:t>
      </w:r>
      <w:r w:rsidR="001E1F5B">
        <w:rPr>
          <w:rFonts w:ascii="Times New Roman" w:hAnsi="Times New Roman" w:cs="Times New Roman"/>
          <w:lang w:val="en-GB" w:eastAsia="en-US"/>
        </w:rPr>
        <w:t xml:space="preserve"> also for </w:t>
      </w:r>
      <w:proofErr w:type="spellStart"/>
      <w:r w:rsidR="001E1F5B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1E1F5B">
        <w:rPr>
          <w:rFonts w:ascii="Times New Roman" w:hAnsi="Times New Roman" w:cs="Times New Roman"/>
          <w:lang w:val="en-GB" w:eastAsia="en-US"/>
        </w:rPr>
        <w:t xml:space="preserve"> handling during mobility.</w:t>
      </w:r>
      <w:r w:rsidR="00A458D4">
        <w:rPr>
          <w:rFonts w:ascii="Times New Roman" w:hAnsi="Times New Roman" w:cs="Times New Roman"/>
          <w:lang w:val="en-GB" w:eastAsia="en-US"/>
        </w:rPr>
        <w:t xml:space="preserve"> The only missing piece would be Proposal 2 from [3], as captured above, i.e. to allow the “</w:t>
      </w:r>
      <w:proofErr w:type="spellStart"/>
      <w:r w:rsidR="00A458D4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A458D4">
        <w:rPr>
          <w:rFonts w:ascii="Times New Roman" w:hAnsi="Times New Roman" w:cs="Times New Roman"/>
          <w:lang w:val="en-GB" w:eastAsia="en-US"/>
        </w:rPr>
        <w:t xml:space="preserve"> session ongoing” indication to be passed from the source </w:t>
      </w:r>
      <w:proofErr w:type="spellStart"/>
      <w:r w:rsidR="00A458D4">
        <w:rPr>
          <w:rFonts w:ascii="Times New Roman" w:hAnsi="Times New Roman" w:cs="Times New Roman"/>
          <w:lang w:val="en-GB" w:eastAsia="en-US"/>
        </w:rPr>
        <w:t>gNB</w:t>
      </w:r>
      <w:proofErr w:type="spellEnd"/>
      <w:r w:rsidR="00A458D4">
        <w:rPr>
          <w:rFonts w:ascii="Times New Roman" w:hAnsi="Times New Roman" w:cs="Times New Roman"/>
          <w:lang w:val="en-GB" w:eastAsia="en-US"/>
        </w:rPr>
        <w:t xml:space="preserve"> to </w:t>
      </w:r>
      <w:r w:rsidR="00D8183E">
        <w:rPr>
          <w:rFonts w:ascii="Times New Roman" w:hAnsi="Times New Roman" w:cs="Times New Roman"/>
          <w:lang w:val="en-GB" w:eastAsia="en-US"/>
        </w:rPr>
        <w:t xml:space="preserve">the </w:t>
      </w:r>
      <w:r w:rsidR="00A458D4">
        <w:rPr>
          <w:rFonts w:ascii="Times New Roman" w:hAnsi="Times New Roman" w:cs="Times New Roman"/>
          <w:lang w:val="en-GB" w:eastAsia="en-US"/>
        </w:rPr>
        <w:t xml:space="preserve">target </w:t>
      </w:r>
      <w:proofErr w:type="spellStart"/>
      <w:r w:rsidR="00A458D4">
        <w:rPr>
          <w:rFonts w:ascii="Times New Roman" w:hAnsi="Times New Roman" w:cs="Times New Roman"/>
          <w:lang w:val="en-GB" w:eastAsia="en-US"/>
        </w:rPr>
        <w:t>gNB</w:t>
      </w:r>
      <w:proofErr w:type="spellEnd"/>
      <w:r w:rsidR="00A458D4">
        <w:rPr>
          <w:rFonts w:ascii="Times New Roman" w:hAnsi="Times New Roman" w:cs="Times New Roman"/>
          <w:lang w:val="en-GB" w:eastAsia="en-US"/>
        </w:rPr>
        <w:t>.</w:t>
      </w:r>
      <w:r w:rsidR="00D8183E">
        <w:rPr>
          <w:rFonts w:ascii="Times New Roman" w:hAnsi="Times New Roman" w:cs="Times New Roman"/>
          <w:lang w:val="en-GB" w:eastAsia="en-US"/>
        </w:rPr>
        <w:t xml:space="preserve"> Even though, we can still wait for the final conclusion from SA4,</w:t>
      </w:r>
      <w:r w:rsidR="001C6CF9">
        <w:rPr>
          <w:rFonts w:ascii="Times New Roman" w:hAnsi="Times New Roman" w:cs="Times New Roman"/>
          <w:lang w:val="en-GB" w:eastAsia="en-US"/>
        </w:rPr>
        <w:t xml:space="preserve"> we think that the support of </w:t>
      </w:r>
      <w:proofErr w:type="spellStart"/>
      <w:r w:rsidR="001C6CF9">
        <w:rPr>
          <w:rFonts w:ascii="Times New Roman" w:hAnsi="Times New Roman" w:cs="Times New Roman"/>
          <w:lang w:val="en-GB" w:eastAsia="en-US"/>
        </w:rPr>
        <w:t>Qo</w:t>
      </w:r>
      <w:r w:rsidR="00D8183E">
        <w:rPr>
          <w:rFonts w:ascii="Times New Roman" w:hAnsi="Times New Roman" w:cs="Times New Roman"/>
          <w:lang w:val="en-GB" w:eastAsia="en-US"/>
        </w:rPr>
        <w:t>E</w:t>
      </w:r>
      <w:proofErr w:type="spellEnd"/>
      <w:r w:rsidR="00D8183E">
        <w:rPr>
          <w:rFonts w:ascii="Times New Roman" w:hAnsi="Times New Roman" w:cs="Times New Roman"/>
          <w:lang w:val="en-GB" w:eastAsia="en-US"/>
        </w:rPr>
        <w:t xml:space="preserve"> measurement continuity is important from the </w:t>
      </w:r>
      <w:proofErr w:type="spellStart"/>
      <w:r w:rsidR="00D8183E">
        <w:rPr>
          <w:rFonts w:ascii="Times New Roman" w:hAnsi="Times New Roman" w:cs="Times New Roman"/>
          <w:lang w:val="en-GB" w:eastAsia="en-US"/>
        </w:rPr>
        <w:t>QoE</w:t>
      </w:r>
      <w:proofErr w:type="spellEnd"/>
      <w:r w:rsidR="00D8183E">
        <w:rPr>
          <w:rFonts w:ascii="Times New Roman" w:hAnsi="Times New Roman" w:cs="Times New Roman"/>
          <w:lang w:val="en-GB" w:eastAsia="en-US"/>
        </w:rPr>
        <w:t xml:space="preserve"> usefulness point of view. Since it comes at the very little additional specifications impact, we propose the following:</w:t>
      </w:r>
    </w:p>
    <w:p w14:paraId="72FFE363" w14:textId="668A5DA6" w:rsidR="00D8183E" w:rsidRDefault="00D8183E" w:rsidP="00F1179C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 xml:space="preserve">Proposal 2: </w:t>
      </w:r>
      <w:r w:rsidRPr="00D8183E">
        <w:rPr>
          <w:rFonts w:ascii="Times New Roman" w:hAnsi="Times New Roman" w:cs="Times New Roman"/>
          <w:b/>
          <w:lang w:val="en-GB" w:eastAsia="en-US"/>
        </w:rPr>
        <w:t xml:space="preserve">During a handover, source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gNB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informs target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gNB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about the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QoE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measurement sessions which are ongoing at the UE</w:t>
      </w:r>
      <w:r w:rsidR="00023C9B">
        <w:rPr>
          <w:rFonts w:ascii="Times New Roman" w:hAnsi="Times New Roman" w:cs="Times New Roman"/>
          <w:b/>
          <w:lang w:val="en-GB" w:eastAsia="en-US"/>
        </w:rPr>
        <w:t xml:space="preserve"> (based on the session start indication</w:t>
      </w:r>
      <w:r w:rsidR="00023C9B" w:rsidRPr="00023C9B">
        <w:rPr>
          <w:rFonts w:ascii="Times New Roman" w:hAnsi="Times New Roman" w:cs="Times New Roman"/>
          <w:b/>
          <w:lang w:val="en-GB" w:eastAsia="en-US"/>
        </w:rPr>
        <w:t xml:space="preserve"> </w:t>
      </w:r>
      <w:r w:rsidR="00023C9B">
        <w:rPr>
          <w:rFonts w:ascii="Times New Roman" w:hAnsi="Times New Roman" w:cs="Times New Roman"/>
          <w:b/>
          <w:lang w:val="en-GB" w:eastAsia="en-US"/>
        </w:rPr>
        <w:t>received from the UE)</w:t>
      </w:r>
      <w:r w:rsidRPr="00D8183E">
        <w:rPr>
          <w:rFonts w:ascii="Times New Roman" w:hAnsi="Times New Roman" w:cs="Times New Roman"/>
          <w:b/>
          <w:lang w:val="en-GB" w:eastAsia="en-US"/>
        </w:rPr>
        <w:t>.</w:t>
      </w:r>
    </w:p>
    <w:p w14:paraId="59D6B0ED" w14:textId="1BCAF6E5" w:rsidR="003B2C4E" w:rsidRDefault="003B2C4E" w:rsidP="00F1179C">
      <w:pPr>
        <w:spacing w:before="240"/>
        <w:rPr>
          <w:rFonts w:ascii="Times New Roman" w:hAnsi="Times New Roman" w:cs="Times New Roman"/>
          <w:lang w:val="en-GB" w:eastAsia="en-US"/>
        </w:rPr>
      </w:pPr>
      <w:r w:rsidRPr="003B2C4E">
        <w:rPr>
          <w:rFonts w:ascii="Times New Roman" w:hAnsi="Times New Roman" w:cs="Times New Roman"/>
          <w:lang w:val="en-GB" w:eastAsia="en-US"/>
        </w:rPr>
        <w:t xml:space="preserve">Since </w:t>
      </w:r>
      <w:r>
        <w:rPr>
          <w:rFonts w:ascii="Times New Roman" w:hAnsi="Times New Roman" w:cs="Times New Roman"/>
          <w:lang w:val="en-GB" w:eastAsia="en-US"/>
        </w:rPr>
        <w:t xml:space="preserve">such indication is known at the </w:t>
      </w:r>
      <w:proofErr w:type="spellStart"/>
      <w:r>
        <w:rPr>
          <w:rFonts w:ascii="Times New Roman" w:hAnsi="Times New Roman" w:cs="Times New Roman"/>
          <w:lang w:val="en-GB" w:eastAsia="en-US"/>
        </w:rPr>
        <w:t>gNB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, but is not part of the RRC UE context or RRC configuration, it makes most sense to place it within </w:t>
      </w:r>
      <w:proofErr w:type="spellStart"/>
      <w:r>
        <w:rPr>
          <w:rFonts w:ascii="Times New Roman" w:hAnsi="Times New Roman" w:cs="Times New Roman"/>
          <w:lang w:val="en-GB" w:eastAsia="en-US"/>
        </w:rPr>
        <w:t>XnAP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signalling. We then propose to send an LS to RAN3 to inform them about RAN2 decision.</w:t>
      </w:r>
    </w:p>
    <w:p w14:paraId="035CD7AF" w14:textId="0A8BD123" w:rsidR="003B2C4E" w:rsidRPr="003B2C4E" w:rsidRDefault="003B2C4E" w:rsidP="00F1179C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 xml:space="preserve">Proposal 3: Send an LS to RAN3 asking them to introduce “session ongoing indication” in </w:t>
      </w:r>
      <w:proofErr w:type="spellStart"/>
      <w:r>
        <w:rPr>
          <w:rFonts w:ascii="Times New Roman" w:hAnsi="Times New Roman" w:cs="Times New Roman"/>
          <w:b/>
          <w:lang w:val="en-GB" w:eastAsia="en-US"/>
        </w:rPr>
        <w:t>XnAP</w:t>
      </w:r>
      <w:proofErr w:type="spellEnd"/>
      <w:r>
        <w:rPr>
          <w:rFonts w:ascii="Times New Roman" w:hAnsi="Times New Roman" w:cs="Times New Roman"/>
          <w:b/>
          <w:lang w:val="en-GB" w:eastAsia="en-US"/>
        </w:rPr>
        <w:t xml:space="preserve"> signalling.</w:t>
      </w:r>
    </w:p>
    <w:p w14:paraId="23D9F2A9" w14:textId="2A9AB7C5" w:rsidR="00270F38" w:rsidRPr="00D33F51" w:rsidRDefault="00270F38" w:rsidP="00A9476A">
      <w:pPr>
        <w:pStyle w:val="Heading1"/>
      </w:pPr>
      <w:r w:rsidRPr="00D33F51">
        <w:t>3</w:t>
      </w:r>
      <w:r w:rsidRPr="00D33F51">
        <w:tab/>
        <w:t>Conclusions</w:t>
      </w:r>
    </w:p>
    <w:p w14:paraId="63D583A0" w14:textId="776580D0" w:rsidR="00C20FD6" w:rsidRDefault="00753C45">
      <w:pPr>
        <w:pStyle w:val="ListParagraph"/>
        <w:ind w:firstLineChars="0" w:firstLine="0"/>
        <w:rPr>
          <w:rFonts w:ascii="Times New Roman" w:hAnsi="Times New Roman" w:cs="Times New Roman"/>
        </w:rPr>
      </w:pPr>
      <w:r w:rsidRPr="00D33F51">
        <w:rPr>
          <w:rFonts w:ascii="Times New Roman" w:hAnsi="Times New Roman" w:cs="Times New Roman"/>
        </w:rPr>
        <w:t xml:space="preserve"> </w:t>
      </w:r>
      <w:r w:rsidR="001C6CF9">
        <w:rPr>
          <w:rFonts w:ascii="Times New Roman" w:hAnsi="Times New Roman" w:cs="Times New Roman"/>
        </w:rPr>
        <w:t>Based on the discussion in the paper, the following proposals are made:</w:t>
      </w:r>
    </w:p>
    <w:p w14:paraId="3398F4AE" w14:textId="77777777" w:rsidR="001C6CF9" w:rsidRPr="007D3CCE" w:rsidRDefault="001C6CF9" w:rsidP="001C6CF9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 xml:space="preserve">Proposal 1: </w:t>
      </w:r>
      <w:r>
        <w:rPr>
          <w:rFonts w:ascii="Times New Roman" w:hAnsi="Times New Roman" w:cs="Times New Roman"/>
          <w:lang w:val="en-GB" w:eastAsia="en-US"/>
        </w:rPr>
        <w:t xml:space="preserve"> </w:t>
      </w:r>
      <w:r>
        <w:rPr>
          <w:rFonts w:ascii="Times New Roman" w:hAnsi="Times New Roman" w:cs="Times New Roman"/>
          <w:b/>
          <w:lang w:val="en-GB" w:eastAsia="en-US"/>
        </w:rPr>
        <w:t xml:space="preserve">No additional specification changes are required to support handling of </w:t>
      </w:r>
      <w:proofErr w:type="spellStart"/>
      <w:r>
        <w:rPr>
          <w:rFonts w:ascii="Times New Roman" w:hAnsi="Times New Roman" w:cs="Times New Roman"/>
          <w:b/>
          <w:lang w:val="en-GB" w:eastAsia="en-US"/>
        </w:rPr>
        <w:t>QoE</w:t>
      </w:r>
      <w:proofErr w:type="spellEnd"/>
      <w:r>
        <w:rPr>
          <w:rFonts w:ascii="Times New Roman" w:hAnsi="Times New Roman" w:cs="Times New Roman"/>
          <w:b/>
          <w:lang w:val="en-GB" w:eastAsia="en-US"/>
        </w:rPr>
        <w:t xml:space="preserve"> pause/resume </w:t>
      </w:r>
      <w:r w:rsidRPr="007D3CCE">
        <w:rPr>
          <w:rFonts w:ascii="Times New Roman" w:hAnsi="Times New Roman" w:cs="Times New Roman"/>
          <w:b/>
          <w:lang w:val="en-GB" w:eastAsia="en-US"/>
        </w:rPr>
        <w:t>during HO and RRC resume</w:t>
      </w:r>
      <w:r>
        <w:rPr>
          <w:rFonts w:ascii="Times New Roman" w:hAnsi="Times New Roman" w:cs="Times New Roman"/>
          <w:b/>
          <w:lang w:val="en-GB" w:eastAsia="en-US"/>
        </w:rPr>
        <w:t>.</w:t>
      </w:r>
    </w:p>
    <w:p w14:paraId="0DEF84B1" w14:textId="77777777" w:rsidR="001C6CF9" w:rsidRDefault="001C6CF9" w:rsidP="001C6CF9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lastRenderedPageBreak/>
        <w:t xml:space="preserve">Proposal 2: </w:t>
      </w:r>
      <w:r w:rsidRPr="00D8183E">
        <w:rPr>
          <w:rFonts w:ascii="Times New Roman" w:hAnsi="Times New Roman" w:cs="Times New Roman"/>
          <w:b/>
          <w:lang w:val="en-GB" w:eastAsia="en-US"/>
        </w:rPr>
        <w:t xml:space="preserve">During a handover, source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gNB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informs target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gNB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about the </w:t>
      </w:r>
      <w:proofErr w:type="spellStart"/>
      <w:r w:rsidRPr="00D8183E">
        <w:rPr>
          <w:rFonts w:ascii="Times New Roman" w:hAnsi="Times New Roman" w:cs="Times New Roman"/>
          <w:b/>
          <w:lang w:val="en-GB" w:eastAsia="en-US"/>
        </w:rPr>
        <w:t>QoE</w:t>
      </w:r>
      <w:proofErr w:type="spellEnd"/>
      <w:r w:rsidRPr="00D8183E">
        <w:rPr>
          <w:rFonts w:ascii="Times New Roman" w:hAnsi="Times New Roman" w:cs="Times New Roman"/>
          <w:b/>
          <w:lang w:val="en-GB" w:eastAsia="en-US"/>
        </w:rPr>
        <w:t xml:space="preserve"> measurement sessions which are ongoing at the UE</w:t>
      </w:r>
      <w:r>
        <w:rPr>
          <w:rFonts w:ascii="Times New Roman" w:hAnsi="Times New Roman" w:cs="Times New Roman"/>
          <w:b/>
          <w:lang w:val="en-GB" w:eastAsia="en-US"/>
        </w:rPr>
        <w:t xml:space="preserve"> (based on the session start indication</w:t>
      </w:r>
      <w:r w:rsidRPr="00023C9B">
        <w:rPr>
          <w:rFonts w:ascii="Times New Roman" w:hAnsi="Times New Roman" w:cs="Times New Roman"/>
          <w:b/>
          <w:lang w:val="en-GB" w:eastAsia="en-US"/>
        </w:rPr>
        <w:t xml:space="preserve"> </w:t>
      </w:r>
      <w:r>
        <w:rPr>
          <w:rFonts w:ascii="Times New Roman" w:hAnsi="Times New Roman" w:cs="Times New Roman"/>
          <w:b/>
          <w:lang w:val="en-GB" w:eastAsia="en-US"/>
        </w:rPr>
        <w:t>received from the UE)</w:t>
      </w:r>
      <w:r w:rsidRPr="00D8183E">
        <w:rPr>
          <w:rFonts w:ascii="Times New Roman" w:hAnsi="Times New Roman" w:cs="Times New Roman"/>
          <w:b/>
          <w:lang w:val="en-GB" w:eastAsia="en-US"/>
        </w:rPr>
        <w:t>.</w:t>
      </w:r>
    </w:p>
    <w:p w14:paraId="38C226BC" w14:textId="77777777" w:rsidR="001C6CF9" w:rsidRPr="003B2C4E" w:rsidRDefault="001C6CF9" w:rsidP="001C6CF9">
      <w:pPr>
        <w:spacing w:before="240"/>
        <w:rPr>
          <w:rFonts w:ascii="Times New Roman" w:hAnsi="Times New Roman" w:cs="Times New Roman"/>
          <w:b/>
          <w:lang w:val="en-GB" w:eastAsia="en-US"/>
        </w:rPr>
      </w:pPr>
      <w:r>
        <w:rPr>
          <w:rFonts w:ascii="Times New Roman" w:hAnsi="Times New Roman" w:cs="Times New Roman"/>
          <w:b/>
          <w:lang w:val="en-GB" w:eastAsia="en-US"/>
        </w:rPr>
        <w:t xml:space="preserve">Proposal 3: Send an LS to RAN3 asking them to introduce “session ongoing indication” in </w:t>
      </w:r>
      <w:proofErr w:type="spellStart"/>
      <w:r>
        <w:rPr>
          <w:rFonts w:ascii="Times New Roman" w:hAnsi="Times New Roman" w:cs="Times New Roman"/>
          <w:b/>
          <w:lang w:val="en-GB" w:eastAsia="en-US"/>
        </w:rPr>
        <w:t>XnAP</w:t>
      </w:r>
      <w:proofErr w:type="spellEnd"/>
      <w:r>
        <w:rPr>
          <w:rFonts w:ascii="Times New Roman" w:hAnsi="Times New Roman" w:cs="Times New Roman"/>
          <w:b/>
          <w:lang w:val="en-GB" w:eastAsia="en-US"/>
        </w:rPr>
        <w:t xml:space="preserve"> signalling.</w:t>
      </w:r>
    </w:p>
    <w:p w14:paraId="0C0B967D" w14:textId="77777777" w:rsidR="001C6CF9" w:rsidRPr="00D33F51" w:rsidRDefault="001C6CF9">
      <w:pPr>
        <w:pStyle w:val="ListParagraph"/>
        <w:ind w:firstLineChars="0" w:firstLine="0"/>
        <w:rPr>
          <w:rFonts w:ascii="Times New Roman" w:hAnsi="Times New Roman" w:cs="Times New Roman"/>
        </w:rPr>
      </w:pPr>
      <w:bookmarkStart w:id="1" w:name="_GoBack"/>
      <w:bookmarkEnd w:id="1"/>
    </w:p>
    <w:p w14:paraId="112786B1" w14:textId="77777777" w:rsidR="00C20FD6" w:rsidRPr="00D33F51" w:rsidRDefault="00753C45" w:rsidP="00A9476A">
      <w:pPr>
        <w:pStyle w:val="Heading1"/>
      </w:pPr>
      <w:r w:rsidRPr="00D33F51">
        <w:t>References</w:t>
      </w:r>
    </w:p>
    <w:p w14:paraId="3466E78E" w14:textId="393A08F2" w:rsidR="0053484C" w:rsidRPr="00D33F51" w:rsidRDefault="004910B5" w:rsidP="00B91F95">
      <w:pPr>
        <w:pStyle w:val="ListParagraph"/>
        <w:numPr>
          <w:ilvl w:val="0"/>
          <w:numId w:val="11"/>
        </w:numPr>
        <w:spacing w:after="0"/>
        <w:ind w:firstLineChars="0"/>
        <w:rPr>
          <w:rFonts w:ascii="Times New Roman" w:hAnsi="Times New Roman" w:cs="Times New Roman"/>
        </w:rPr>
      </w:pPr>
      <w:r w:rsidRPr="00D33F51">
        <w:rPr>
          <w:rFonts w:ascii="Times New Roman" w:hAnsi="Times New Roman" w:cs="Times New Roman"/>
        </w:rPr>
        <w:t>R2-2202043</w:t>
      </w:r>
      <w:r w:rsidR="006A12BF" w:rsidRPr="00D33F51">
        <w:rPr>
          <w:rFonts w:ascii="Times New Roman" w:hAnsi="Times New Roman" w:cs="Times New Roman"/>
        </w:rPr>
        <w:t xml:space="preserve">, </w:t>
      </w:r>
      <w:proofErr w:type="spellStart"/>
      <w:r w:rsidR="006A12BF" w:rsidRPr="00D33F51">
        <w:rPr>
          <w:rFonts w:ascii="Times New Roman" w:hAnsi="Times New Roman" w:cs="Times New Roman"/>
        </w:rPr>
        <w:t>QoE</w:t>
      </w:r>
      <w:proofErr w:type="spellEnd"/>
      <w:r w:rsidR="006A12BF" w:rsidRPr="00D33F51">
        <w:rPr>
          <w:rFonts w:ascii="Times New Roman" w:hAnsi="Times New Roman" w:cs="Times New Roman"/>
        </w:rPr>
        <w:t xml:space="preserve"> related open issue list (China Unicom), </w:t>
      </w:r>
      <w:r w:rsidR="00B91F95" w:rsidRPr="00D33F51">
        <w:rPr>
          <w:rFonts w:ascii="Times New Roman" w:hAnsi="Times New Roman" w:cs="Times New Roman"/>
        </w:rPr>
        <w:t>China Unicom</w:t>
      </w:r>
    </w:p>
    <w:p w14:paraId="1EA06CAF" w14:textId="75891691" w:rsidR="00C20FD6" w:rsidRDefault="001B1BFE" w:rsidP="001B1BFE">
      <w:pPr>
        <w:pStyle w:val="ListParagraph"/>
        <w:numPr>
          <w:ilvl w:val="0"/>
          <w:numId w:val="11"/>
        </w:numPr>
        <w:ind w:firstLineChars="0"/>
      </w:pPr>
      <w:r w:rsidRPr="001B1BFE">
        <w:t>R3-221243</w:t>
      </w:r>
      <w:r>
        <w:t xml:space="preserve">, </w:t>
      </w:r>
      <w:r w:rsidRPr="001B1BFE">
        <w:t xml:space="preserve">LS on </w:t>
      </w:r>
      <w:proofErr w:type="spellStart"/>
      <w:r w:rsidRPr="001B1BFE">
        <w:t>QoE</w:t>
      </w:r>
      <w:proofErr w:type="spellEnd"/>
      <w:r w:rsidRPr="001B1BFE">
        <w:t xml:space="preserve"> Measurement Session Start and Measurement Session End Indication from the UE</w:t>
      </w:r>
      <w:r>
        <w:t xml:space="preserve">, Source: </w:t>
      </w:r>
      <w:r w:rsidRPr="001B1BFE">
        <w:t>RAN3</w:t>
      </w:r>
    </w:p>
    <w:p w14:paraId="580669B8" w14:textId="2E77BA02" w:rsidR="00F1179C" w:rsidRDefault="00F1179C" w:rsidP="00F1179C">
      <w:pPr>
        <w:pStyle w:val="ListParagraph"/>
        <w:numPr>
          <w:ilvl w:val="0"/>
          <w:numId w:val="11"/>
        </w:numPr>
        <w:ind w:firstLineChars="0"/>
      </w:pPr>
      <w:r w:rsidRPr="00F1179C">
        <w:t>R2-2110606</w:t>
      </w:r>
      <w:r>
        <w:t xml:space="preserve">, </w:t>
      </w:r>
      <w:proofErr w:type="spellStart"/>
      <w:r w:rsidRPr="00F1179C">
        <w:t>QoE</w:t>
      </w:r>
      <w:proofErr w:type="spellEnd"/>
      <w:r w:rsidRPr="00F1179C">
        <w:t xml:space="preserve"> handling during UE mobility</w:t>
      </w:r>
      <w:r>
        <w:t xml:space="preserve">, </w:t>
      </w:r>
      <w:r w:rsidRPr="00F1179C">
        <w:t>Huawei, HiSilicon</w:t>
      </w:r>
    </w:p>
    <w:sectPr w:rsidR="00F1179C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82D17" w14:textId="77777777" w:rsidR="007326C2" w:rsidRDefault="007326C2">
      <w:pPr>
        <w:spacing w:after="0" w:line="240" w:lineRule="auto"/>
      </w:pPr>
      <w:r>
        <w:separator/>
      </w:r>
    </w:p>
  </w:endnote>
  <w:endnote w:type="continuationSeparator" w:id="0">
    <w:p w14:paraId="134C6633" w14:textId="77777777" w:rsidR="007326C2" w:rsidRDefault="00732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877F1" w14:textId="77777777" w:rsidR="00C20FD6" w:rsidRDefault="00753C45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6CF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6CF9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622B9" w14:textId="77777777" w:rsidR="007326C2" w:rsidRDefault="007326C2">
      <w:pPr>
        <w:spacing w:after="0" w:line="240" w:lineRule="auto"/>
      </w:pPr>
      <w:r>
        <w:separator/>
      </w:r>
    </w:p>
  </w:footnote>
  <w:footnote w:type="continuationSeparator" w:id="0">
    <w:p w14:paraId="2B21E9BB" w14:textId="77777777" w:rsidR="007326C2" w:rsidRDefault="00732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6D25"/>
    <w:multiLevelType w:val="multilevel"/>
    <w:tmpl w:val="012E6D25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12548A"/>
    <w:multiLevelType w:val="multilevel"/>
    <w:tmpl w:val="0F125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47A5E"/>
    <w:multiLevelType w:val="multilevel"/>
    <w:tmpl w:val="834A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4F2B86"/>
    <w:multiLevelType w:val="multilevel"/>
    <w:tmpl w:val="364F2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B4F2C"/>
    <w:multiLevelType w:val="multilevel"/>
    <w:tmpl w:val="3BAB4F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C674E"/>
    <w:multiLevelType w:val="multilevel"/>
    <w:tmpl w:val="3BAC674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6154C1"/>
    <w:multiLevelType w:val="multilevel"/>
    <w:tmpl w:val="3E6154C1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374326"/>
    <w:multiLevelType w:val="multilevel"/>
    <w:tmpl w:val="403743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984E01"/>
    <w:multiLevelType w:val="hybridMultilevel"/>
    <w:tmpl w:val="6926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53848"/>
    <w:multiLevelType w:val="multilevel"/>
    <w:tmpl w:val="364F2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74340"/>
    <w:multiLevelType w:val="multilevel"/>
    <w:tmpl w:val="52874340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B757D"/>
    <w:multiLevelType w:val="multilevel"/>
    <w:tmpl w:val="15A4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41"/>
        </w:tabs>
        <w:ind w:left="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81"/>
        </w:tabs>
        <w:ind w:left="1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01"/>
        </w:tabs>
        <w:ind w:left="2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21"/>
        </w:tabs>
        <w:ind w:left="3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41"/>
        </w:tabs>
        <w:ind w:left="4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61"/>
        </w:tabs>
        <w:ind w:left="4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81"/>
        </w:tabs>
        <w:ind w:left="5581" w:hanging="360"/>
      </w:pPr>
      <w:rPr>
        <w:rFonts w:ascii="Wingdings" w:hAnsi="Wingdings" w:hint="default"/>
      </w:rPr>
    </w:lvl>
  </w:abstractNum>
  <w:abstractNum w:abstractNumId="14" w15:restartNumberingAfterBreak="0">
    <w:nsid w:val="774B41C8"/>
    <w:multiLevelType w:val="multilevel"/>
    <w:tmpl w:val="774B4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C29F8"/>
    <w:multiLevelType w:val="multilevel"/>
    <w:tmpl w:val="012E6D25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15"/>
  </w:num>
  <w:num w:numId="13">
    <w:abstractNumId w:val="10"/>
  </w:num>
  <w:num w:numId="14">
    <w:abstractNumId w:val="2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DEFF8C94"/>
    <w:rsid w:val="EF73AB53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F0F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4FF"/>
    <w:rsid w:val="00020708"/>
    <w:rsid w:val="00020C1B"/>
    <w:rsid w:val="0002209B"/>
    <w:rsid w:val="00023C9B"/>
    <w:rsid w:val="000244DF"/>
    <w:rsid w:val="00025356"/>
    <w:rsid w:val="000259AC"/>
    <w:rsid w:val="00025CD5"/>
    <w:rsid w:val="00025FDA"/>
    <w:rsid w:val="00026AE7"/>
    <w:rsid w:val="00027038"/>
    <w:rsid w:val="000278B2"/>
    <w:rsid w:val="0003005C"/>
    <w:rsid w:val="00030FFB"/>
    <w:rsid w:val="00032BBA"/>
    <w:rsid w:val="00032D86"/>
    <w:rsid w:val="00033583"/>
    <w:rsid w:val="0003510F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58DE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3C50"/>
    <w:rsid w:val="000560B4"/>
    <w:rsid w:val="000569E1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3116"/>
    <w:rsid w:val="00074371"/>
    <w:rsid w:val="00074A22"/>
    <w:rsid w:val="00074BCD"/>
    <w:rsid w:val="00075259"/>
    <w:rsid w:val="00075305"/>
    <w:rsid w:val="000761C7"/>
    <w:rsid w:val="000771BE"/>
    <w:rsid w:val="00077886"/>
    <w:rsid w:val="0008038F"/>
    <w:rsid w:val="00080DB5"/>
    <w:rsid w:val="00080E9D"/>
    <w:rsid w:val="00081633"/>
    <w:rsid w:val="00081B5F"/>
    <w:rsid w:val="00081CA1"/>
    <w:rsid w:val="00082CCF"/>
    <w:rsid w:val="000831AA"/>
    <w:rsid w:val="000832B6"/>
    <w:rsid w:val="000833D1"/>
    <w:rsid w:val="000835AE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396B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2A7B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05F0"/>
    <w:rsid w:val="000C1415"/>
    <w:rsid w:val="000C148E"/>
    <w:rsid w:val="000C18B8"/>
    <w:rsid w:val="000C1C43"/>
    <w:rsid w:val="000C2C46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683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0F791E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CE1"/>
    <w:rsid w:val="00111FB8"/>
    <w:rsid w:val="00112D06"/>
    <w:rsid w:val="00112DFE"/>
    <w:rsid w:val="00113047"/>
    <w:rsid w:val="00113C9A"/>
    <w:rsid w:val="00113D7B"/>
    <w:rsid w:val="0011464B"/>
    <w:rsid w:val="0011568F"/>
    <w:rsid w:val="00116D96"/>
    <w:rsid w:val="001173E1"/>
    <w:rsid w:val="00117653"/>
    <w:rsid w:val="00120719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59D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30A"/>
    <w:rsid w:val="001576D5"/>
    <w:rsid w:val="00160D86"/>
    <w:rsid w:val="001613C8"/>
    <w:rsid w:val="00161427"/>
    <w:rsid w:val="001620B8"/>
    <w:rsid w:val="00162BF0"/>
    <w:rsid w:val="00163576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1764"/>
    <w:rsid w:val="001730D3"/>
    <w:rsid w:val="00173254"/>
    <w:rsid w:val="00173595"/>
    <w:rsid w:val="00173A15"/>
    <w:rsid w:val="00173BF7"/>
    <w:rsid w:val="00173DA0"/>
    <w:rsid w:val="00174AF9"/>
    <w:rsid w:val="00174D04"/>
    <w:rsid w:val="0017561F"/>
    <w:rsid w:val="00175EEA"/>
    <w:rsid w:val="001760A5"/>
    <w:rsid w:val="00176A09"/>
    <w:rsid w:val="00176A4E"/>
    <w:rsid w:val="00176AAC"/>
    <w:rsid w:val="001807DE"/>
    <w:rsid w:val="00180A47"/>
    <w:rsid w:val="00180F3D"/>
    <w:rsid w:val="001810C2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60F"/>
    <w:rsid w:val="00194A58"/>
    <w:rsid w:val="00196312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1BFE"/>
    <w:rsid w:val="001B2679"/>
    <w:rsid w:val="001B36B4"/>
    <w:rsid w:val="001B5520"/>
    <w:rsid w:val="001B59B6"/>
    <w:rsid w:val="001B59BA"/>
    <w:rsid w:val="001B7C61"/>
    <w:rsid w:val="001C057C"/>
    <w:rsid w:val="001C0A2D"/>
    <w:rsid w:val="001C0BD4"/>
    <w:rsid w:val="001C18EB"/>
    <w:rsid w:val="001C194E"/>
    <w:rsid w:val="001C213E"/>
    <w:rsid w:val="001C2666"/>
    <w:rsid w:val="001C2995"/>
    <w:rsid w:val="001C4DAA"/>
    <w:rsid w:val="001C5A71"/>
    <w:rsid w:val="001C5C1A"/>
    <w:rsid w:val="001C600D"/>
    <w:rsid w:val="001C692F"/>
    <w:rsid w:val="001C6A56"/>
    <w:rsid w:val="001C6CF9"/>
    <w:rsid w:val="001C6F5D"/>
    <w:rsid w:val="001C6FC4"/>
    <w:rsid w:val="001C77CF"/>
    <w:rsid w:val="001D0164"/>
    <w:rsid w:val="001D16B2"/>
    <w:rsid w:val="001D2F35"/>
    <w:rsid w:val="001D322D"/>
    <w:rsid w:val="001D3B4A"/>
    <w:rsid w:val="001D4075"/>
    <w:rsid w:val="001D4421"/>
    <w:rsid w:val="001D48AA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1F5B"/>
    <w:rsid w:val="001E2232"/>
    <w:rsid w:val="001E235C"/>
    <w:rsid w:val="001E25FC"/>
    <w:rsid w:val="001E3C47"/>
    <w:rsid w:val="001E45DE"/>
    <w:rsid w:val="001E4EB3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926"/>
    <w:rsid w:val="001F3C2C"/>
    <w:rsid w:val="001F4166"/>
    <w:rsid w:val="001F4C5F"/>
    <w:rsid w:val="001F54FB"/>
    <w:rsid w:val="001F609C"/>
    <w:rsid w:val="001F6810"/>
    <w:rsid w:val="001F6D5A"/>
    <w:rsid w:val="001F7726"/>
    <w:rsid w:val="00200D76"/>
    <w:rsid w:val="0020114C"/>
    <w:rsid w:val="00202451"/>
    <w:rsid w:val="002024ED"/>
    <w:rsid w:val="00202CF4"/>
    <w:rsid w:val="00203DD3"/>
    <w:rsid w:val="0020408E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578"/>
    <w:rsid w:val="002176CF"/>
    <w:rsid w:val="002204DF"/>
    <w:rsid w:val="00221334"/>
    <w:rsid w:val="00221A49"/>
    <w:rsid w:val="00221BA7"/>
    <w:rsid w:val="00221D88"/>
    <w:rsid w:val="00222640"/>
    <w:rsid w:val="00222DF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93D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0CF0"/>
    <w:rsid w:val="00261545"/>
    <w:rsid w:val="00261B54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71"/>
    <w:rsid w:val="002672F5"/>
    <w:rsid w:val="0027031F"/>
    <w:rsid w:val="002703DA"/>
    <w:rsid w:val="00270451"/>
    <w:rsid w:val="00270E15"/>
    <w:rsid w:val="00270F38"/>
    <w:rsid w:val="00271844"/>
    <w:rsid w:val="00272BCC"/>
    <w:rsid w:val="002733EF"/>
    <w:rsid w:val="0027383F"/>
    <w:rsid w:val="00273AF1"/>
    <w:rsid w:val="00273CEA"/>
    <w:rsid w:val="00274892"/>
    <w:rsid w:val="00275560"/>
    <w:rsid w:val="00276196"/>
    <w:rsid w:val="00276468"/>
    <w:rsid w:val="00276DB8"/>
    <w:rsid w:val="00277180"/>
    <w:rsid w:val="002772A8"/>
    <w:rsid w:val="00277371"/>
    <w:rsid w:val="002773C6"/>
    <w:rsid w:val="00277A7A"/>
    <w:rsid w:val="002801CE"/>
    <w:rsid w:val="00281377"/>
    <w:rsid w:val="002816B9"/>
    <w:rsid w:val="00282F1A"/>
    <w:rsid w:val="0028312B"/>
    <w:rsid w:val="002831FF"/>
    <w:rsid w:val="002839AD"/>
    <w:rsid w:val="002857EB"/>
    <w:rsid w:val="00285B49"/>
    <w:rsid w:val="0028650A"/>
    <w:rsid w:val="0028706D"/>
    <w:rsid w:val="00287663"/>
    <w:rsid w:val="00290214"/>
    <w:rsid w:val="002906A4"/>
    <w:rsid w:val="002925F8"/>
    <w:rsid w:val="0029276D"/>
    <w:rsid w:val="002927C5"/>
    <w:rsid w:val="00292FA2"/>
    <w:rsid w:val="002932DC"/>
    <w:rsid w:val="002936D6"/>
    <w:rsid w:val="00293760"/>
    <w:rsid w:val="00294B1A"/>
    <w:rsid w:val="00295F37"/>
    <w:rsid w:val="00295FC1"/>
    <w:rsid w:val="00296D15"/>
    <w:rsid w:val="0029704A"/>
    <w:rsid w:val="00297575"/>
    <w:rsid w:val="00297A29"/>
    <w:rsid w:val="00297E1A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414"/>
    <w:rsid w:val="002B384E"/>
    <w:rsid w:val="002B3BD3"/>
    <w:rsid w:val="002B3CD6"/>
    <w:rsid w:val="002B3D5A"/>
    <w:rsid w:val="002B43FC"/>
    <w:rsid w:val="002B4EA9"/>
    <w:rsid w:val="002B739C"/>
    <w:rsid w:val="002B7918"/>
    <w:rsid w:val="002C0167"/>
    <w:rsid w:val="002C0256"/>
    <w:rsid w:val="002C18C0"/>
    <w:rsid w:val="002C1B6C"/>
    <w:rsid w:val="002C2483"/>
    <w:rsid w:val="002C266A"/>
    <w:rsid w:val="002C2A26"/>
    <w:rsid w:val="002C2FA3"/>
    <w:rsid w:val="002C3AAA"/>
    <w:rsid w:val="002C5170"/>
    <w:rsid w:val="002C5BB6"/>
    <w:rsid w:val="002C5DA9"/>
    <w:rsid w:val="002C607A"/>
    <w:rsid w:val="002C66CC"/>
    <w:rsid w:val="002C6C46"/>
    <w:rsid w:val="002D121D"/>
    <w:rsid w:val="002D28E0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A89"/>
    <w:rsid w:val="002E1CF5"/>
    <w:rsid w:val="002E20BB"/>
    <w:rsid w:val="002E22F5"/>
    <w:rsid w:val="002E466D"/>
    <w:rsid w:val="002E4DE3"/>
    <w:rsid w:val="002E51CE"/>
    <w:rsid w:val="002E650E"/>
    <w:rsid w:val="002E6A2B"/>
    <w:rsid w:val="002E6AE0"/>
    <w:rsid w:val="002E7779"/>
    <w:rsid w:val="002F0053"/>
    <w:rsid w:val="002F09A8"/>
    <w:rsid w:val="002F11BE"/>
    <w:rsid w:val="002F1D70"/>
    <w:rsid w:val="002F260A"/>
    <w:rsid w:val="002F2613"/>
    <w:rsid w:val="002F4599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272"/>
    <w:rsid w:val="003151EE"/>
    <w:rsid w:val="0031588E"/>
    <w:rsid w:val="003158D4"/>
    <w:rsid w:val="0031597F"/>
    <w:rsid w:val="0031796C"/>
    <w:rsid w:val="00317D02"/>
    <w:rsid w:val="00317F38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73B"/>
    <w:rsid w:val="00325B47"/>
    <w:rsid w:val="00326099"/>
    <w:rsid w:val="003270DD"/>
    <w:rsid w:val="00327B7A"/>
    <w:rsid w:val="0033003A"/>
    <w:rsid w:val="003307AE"/>
    <w:rsid w:val="00331241"/>
    <w:rsid w:val="00332D97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4CD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280"/>
    <w:rsid w:val="00356767"/>
    <w:rsid w:val="003567C1"/>
    <w:rsid w:val="00357F41"/>
    <w:rsid w:val="00360C01"/>
    <w:rsid w:val="0036117C"/>
    <w:rsid w:val="003612A1"/>
    <w:rsid w:val="00362324"/>
    <w:rsid w:val="00362A99"/>
    <w:rsid w:val="00362F74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0CBE"/>
    <w:rsid w:val="003A1247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82E"/>
    <w:rsid w:val="003A7CBD"/>
    <w:rsid w:val="003B016E"/>
    <w:rsid w:val="003B10B3"/>
    <w:rsid w:val="003B18EA"/>
    <w:rsid w:val="003B1B8B"/>
    <w:rsid w:val="003B1BC7"/>
    <w:rsid w:val="003B1E4D"/>
    <w:rsid w:val="003B2363"/>
    <w:rsid w:val="003B287C"/>
    <w:rsid w:val="003B29F0"/>
    <w:rsid w:val="003B2C4E"/>
    <w:rsid w:val="003B3225"/>
    <w:rsid w:val="003B3A60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C7C8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2BA2"/>
    <w:rsid w:val="003E3254"/>
    <w:rsid w:val="003E49DE"/>
    <w:rsid w:val="003E4E9B"/>
    <w:rsid w:val="003E5221"/>
    <w:rsid w:val="003E6144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1D4"/>
    <w:rsid w:val="00405372"/>
    <w:rsid w:val="00405CC1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5E4"/>
    <w:rsid w:val="00425A95"/>
    <w:rsid w:val="00425E55"/>
    <w:rsid w:val="004278C2"/>
    <w:rsid w:val="004300E5"/>
    <w:rsid w:val="00430C09"/>
    <w:rsid w:val="00430ED2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0B4"/>
    <w:rsid w:val="004358B5"/>
    <w:rsid w:val="00435A46"/>
    <w:rsid w:val="00436633"/>
    <w:rsid w:val="00437A1D"/>
    <w:rsid w:val="00437E0D"/>
    <w:rsid w:val="00440CF3"/>
    <w:rsid w:val="00441B4B"/>
    <w:rsid w:val="00441E5E"/>
    <w:rsid w:val="0044207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8BE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78E"/>
    <w:rsid w:val="004748C4"/>
    <w:rsid w:val="00474D1B"/>
    <w:rsid w:val="004750FA"/>
    <w:rsid w:val="004753C9"/>
    <w:rsid w:val="00475623"/>
    <w:rsid w:val="0047588D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8CB"/>
    <w:rsid w:val="00485A1A"/>
    <w:rsid w:val="00485A7A"/>
    <w:rsid w:val="0048659D"/>
    <w:rsid w:val="00486786"/>
    <w:rsid w:val="0048738F"/>
    <w:rsid w:val="004901C6"/>
    <w:rsid w:val="004910B5"/>
    <w:rsid w:val="00491589"/>
    <w:rsid w:val="004916F9"/>
    <w:rsid w:val="00491EB1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43F"/>
    <w:rsid w:val="00496A08"/>
    <w:rsid w:val="004975B2"/>
    <w:rsid w:val="004A04B1"/>
    <w:rsid w:val="004A12FC"/>
    <w:rsid w:val="004A206A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8E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4A75"/>
    <w:rsid w:val="004B535E"/>
    <w:rsid w:val="004B5710"/>
    <w:rsid w:val="004B5720"/>
    <w:rsid w:val="004B5C56"/>
    <w:rsid w:val="004B5E14"/>
    <w:rsid w:val="004B6687"/>
    <w:rsid w:val="004B6E4E"/>
    <w:rsid w:val="004B725D"/>
    <w:rsid w:val="004C05A7"/>
    <w:rsid w:val="004C0EF4"/>
    <w:rsid w:val="004C1909"/>
    <w:rsid w:val="004C1BBA"/>
    <w:rsid w:val="004C2D72"/>
    <w:rsid w:val="004C36CF"/>
    <w:rsid w:val="004C574C"/>
    <w:rsid w:val="004C625B"/>
    <w:rsid w:val="004C6B59"/>
    <w:rsid w:val="004C6C7F"/>
    <w:rsid w:val="004D098A"/>
    <w:rsid w:val="004D0CF8"/>
    <w:rsid w:val="004D0E01"/>
    <w:rsid w:val="004D0E71"/>
    <w:rsid w:val="004D1063"/>
    <w:rsid w:val="004D1085"/>
    <w:rsid w:val="004D16F3"/>
    <w:rsid w:val="004D22E0"/>
    <w:rsid w:val="004D24E5"/>
    <w:rsid w:val="004D33CD"/>
    <w:rsid w:val="004D351B"/>
    <w:rsid w:val="004D405F"/>
    <w:rsid w:val="004D40CF"/>
    <w:rsid w:val="004D4557"/>
    <w:rsid w:val="004D4931"/>
    <w:rsid w:val="004D4B57"/>
    <w:rsid w:val="004D5EF2"/>
    <w:rsid w:val="004D6344"/>
    <w:rsid w:val="004D7AA7"/>
    <w:rsid w:val="004D7D1A"/>
    <w:rsid w:val="004E0189"/>
    <w:rsid w:val="004E0336"/>
    <w:rsid w:val="004E07E9"/>
    <w:rsid w:val="004E0EA4"/>
    <w:rsid w:val="004E105E"/>
    <w:rsid w:val="004E1D71"/>
    <w:rsid w:val="004E235D"/>
    <w:rsid w:val="004E258F"/>
    <w:rsid w:val="004E2A97"/>
    <w:rsid w:val="004E2F6C"/>
    <w:rsid w:val="004E3817"/>
    <w:rsid w:val="004E4065"/>
    <w:rsid w:val="004E4435"/>
    <w:rsid w:val="004E447B"/>
    <w:rsid w:val="004E4F9E"/>
    <w:rsid w:val="004E74C6"/>
    <w:rsid w:val="004E7CDD"/>
    <w:rsid w:val="004E7D22"/>
    <w:rsid w:val="004F0C38"/>
    <w:rsid w:val="004F0EDE"/>
    <w:rsid w:val="004F1043"/>
    <w:rsid w:val="004F1345"/>
    <w:rsid w:val="004F13E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07B6"/>
    <w:rsid w:val="0051081E"/>
    <w:rsid w:val="00511140"/>
    <w:rsid w:val="0051132F"/>
    <w:rsid w:val="0051147A"/>
    <w:rsid w:val="0051591E"/>
    <w:rsid w:val="0051601C"/>
    <w:rsid w:val="00516308"/>
    <w:rsid w:val="005164E5"/>
    <w:rsid w:val="00517B1C"/>
    <w:rsid w:val="00517B3F"/>
    <w:rsid w:val="00517F98"/>
    <w:rsid w:val="0052074E"/>
    <w:rsid w:val="00520C17"/>
    <w:rsid w:val="0052298D"/>
    <w:rsid w:val="00522A7B"/>
    <w:rsid w:val="005235B7"/>
    <w:rsid w:val="00523907"/>
    <w:rsid w:val="00525E21"/>
    <w:rsid w:val="0052659A"/>
    <w:rsid w:val="0052767E"/>
    <w:rsid w:val="00530066"/>
    <w:rsid w:val="005302C7"/>
    <w:rsid w:val="00530929"/>
    <w:rsid w:val="00530CB9"/>
    <w:rsid w:val="0053147C"/>
    <w:rsid w:val="00531FEE"/>
    <w:rsid w:val="0053209F"/>
    <w:rsid w:val="00534281"/>
    <w:rsid w:val="0053484C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3F5C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727"/>
    <w:rsid w:val="00554A0D"/>
    <w:rsid w:val="00555356"/>
    <w:rsid w:val="00555684"/>
    <w:rsid w:val="00555D17"/>
    <w:rsid w:val="00556DCD"/>
    <w:rsid w:val="00556F8D"/>
    <w:rsid w:val="00557EDA"/>
    <w:rsid w:val="00557F98"/>
    <w:rsid w:val="00560DB8"/>
    <w:rsid w:val="0056261C"/>
    <w:rsid w:val="0056287E"/>
    <w:rsid w:val="00562C50"/>
    <w:rsid w:val="00566658"/>
    <w:rsid w:val="00567784"/>
    <w:rsid w:val="00570402"/>
    <w:rsid w:val="00570E99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A1C"/>
    <w:rsid w:val="00583BFD"/>
    <w:rsid w:val="00584078"/>
    <w:rsid w:val="0058415D"/>
    <w:rsid w:val="005846A0"/>
    <w:rsid w:val="00584CED"/>
    <w:rsid w:val="00584D31"/>
    <w:rsid w:val="00584EBD"/>
    <w:rsid w:val="00584F20"/>
    <w:rsid w:val="005860BE"/>
    <w:rsid w:val="00586153"/>
    <w:rsid w:val="0058794D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3F3E"/>
    <w:rsid w:val="005A47D4"/>
    <w:rsid w:val="005A48C1"/>
    <w:rsid w:val="005A4A59"/>
    <w:rsid w:val="005A4D57"/>
    <w:rsid w:val="005A53DC"/>
    <w:rsid w:val="005A5978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318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0A7C"/>
    <w:rsid w:val="005D1AAD"/>
    <w:rsid w:val="005D1CF8"/>
    <w:rsid w:val="005D1F0F"/>
    <w:rsid w:val="005D226D"/>
    <w:rsid w:val="005D2EAB"/>
    <w:rsid w:val="005D3920"/>
    <w:rsid w:val="005D3C3D"/>
    <w:rsid w:val="005D44AA"/>
    <w:rsid w:val="005D48ED"/>
    <w:rsid w:val="005D4B3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3B0A"/>
    <w:rsid w:val="005E4078"/>
    <w:rsid w:val="005E41E6"/>
    <w:rsid w:val="005E45E9"/>
    <w:rsid w:val="005E5061"/>
    <w:rsid w:val="005E5242"/>
    <w:rsid w:val="005E5FA5"/>
    <w:rsid w:val="005E6D83"/>
    <w:rsid w:val="005E6F3C"/>
    <w:rsid w:val="005E7627"/>
    <w:rsid w:val="005E7874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72D"/>
    <w:rsid w:val="005F6918"/>
    <w:rsid w:val="005F6C4F"/>
    <w:rsid w:val="005F6D93"/>
    <w:rsid w:val="005F7FE9"/>
    <w:rsid w:val="0060138E"/>
    <w:rsid w:val="006022D1"/>
    <w:rsid w:val="006037A1"/>
    <w:rsid w:val="00603836"/>
    <w:rsid w:val="00603F74"/>
    <w:rsid w:val="00604AD6"/>
    <w:rsid w:val="00607048"/>
    <w:rsid w:val="0060716D"/>
    <w:rsid w:val="00607521"/>
    <w:rsid w:val="00607903"/>
    <w:rsid w:val="006079FC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21A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1BC"/>
    <w:rsid w:val="00651721"/>
    <w:rsid w:val="0065191A"/>
    <w:rsid w:val="0065265C"/>
    <w:rsid w:val="00653629"/>
    <w:rsid w:val="00653A4C"/>
    <w:rsid w:val="006546AC"/>
    <w:rsid w:val="00654A7F"/>
    <w:rsid w:val="00654CE2"/>
    <w:rsid w:val="00654EBF"/>
    <w:rsid w:val="006553B3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A9B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5A0"/>
    <w:rsid w:val="006877A4"/>
    <w:rsid w:val="0069108B"/>
    <w:rsid w:val="006928F2"/>
    <w:rsid w:val="00693151"/>
    <w:rsid w:val="006933B3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2BF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5AA5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1F2C"/>
    <w:rsid w:val="006C2AB5"/>
    <w:rsid w:val="006C41B0"/>
    <w:rsid w:val="006C440F"/>
    <w:rsid w:val="006C5DAC"/>
    <w:rsid w:val="006C6539"/>
    <w:rsid w:val="006C67DF"/>
    <w:rsid w:val="006C700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7A3"/>
    <w:rsid w:val="006D49A0"/>
    <w:rsid w:val="006D4F8C"/>
    <w:rsid w:val="006D53DF"/>
    <w:rsid w:val="006D5935"/>
    <w:rsid w:val="006D5B80"/>
    <w:rsid w:val="006D69A3"/>
    <w:rsid w:val="006D7000"/>
    <w:rsid w:val="006D72F9"/>
    <w:rsid w:val="006D7845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0AF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0E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3DA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E5"/>
    <w:rsid w:val="007275F7"/>
    <w:rsid w:val="00727B4C"/>
    <w:rsid w:val="007304F6"/>
    <w:rsid w:val="007306C2"/>
    <w:rsid w:val="00731121"/>
    <w:rsid w:val="0073163B"/>
    <w:rsid w:val="00731EA4"/>
    <w:rsid w:val="007326C2"/>
    <w:rsid w:val="007327FF"/>
    <w:rsid w:val="007334F8"/>
    <w:rsid w:val="007337E5"/>
    <w:rsid w:val="00734609"/>
    <w:rsid w:val="00734EEF"/>
    <w:rsid w:val="00735892"/>
    <w:rsid w:val="00735A33"/>
    <w:rsid w:val="007374F6"/>
    <w:rsid w:val="007425DA"/>
    <w:rsid w:val="00742C7A"/>
    <w:rsid w:val="00742C7C"/>
    <w:rsid w:val="00743451"/>
    <w:rsid w:val="00743739"/>
    <w:rsid w:val="007448B4"/>
    <w:rsid w:val="00744ADA"/>
    <w:rsid w:val="00744EB8"/>
    <w:rsid w:val="007453E8"/>
    <w:rsid w:val="00747D2E"/>
    <w:rsid w:val="00750338"/>
    <w:rsid w:val="00750731"/>
    <w:rsid w:val="00751050"/>
    <w:rsid w:val="00751414"/>
    <w:rsid w:val="007516E5"/>
    <w:rsid w:val="00753C4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B12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C4E"/>
    <w:rsid w:val="00774F14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1973"/>
    <w:rsid w:val="00794A46"/>
    <w:rsid w:val="00794BFA"/>
    <w:rsid w:val="00795477"/>
    <w:rsid w:val="00795873"/>
    <w:rsid w:val="0079620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823"/>
    <w:rsid w:val="007A2EB6"/>
    <w:rsid w:val="007A33C1"/>
    <w:rsid w:val="007A34CD"/>
    <w:rsid w:val="007A3B07"/>
    <w:rsid w:val="007A4314"/>
    <w:rsid w:val="007A4980"/>
    <w:rsid w:val="007A4AAE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79E"/>
    <w:rsid w:val="007B3F83"/>
    <w:rsid w:val="007B3F9A"/>
    <w:rsid w:val="007B40E7"/>
    <w:rsid w:val="007B599D"/>
    <w:rsid w:val="007B5D76"/>
    <w:rsid w:val="007B680F"/>
    <w:rsid w:val="007B6C87"/>
    <w:rsid w:val="007B6E67"/>
    <w:rsid w:val="007B71D5"/>
    <w:rsid w:val="007B7A4F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390"/>
    <w:rsid w:val="007D3C32"/>
    <w:rsid w:val="007D3CCE"/>
    <w:rsid w:val="007D3E14"/>
    <w:rsid w:val="007D6637"/>
    <w:rsid w:val="007D6B86"/>
    <w:rsid w:val="007D6D8E"/>
    <w:rsid w:val="007D73E8"/>
    <w:rsid w:val="007D7F86"/>
    <w:rsid w:val="007E004C"/>
    <w:rsid w:val="007E0548"/>
    <w:rsid w:val="007E0A6F"/>
    <w:rsid w:val="007E0B10"/>
    <w:rsid w:val="007E1263"/>
    <w:rsid w:val="007E154F"/>
    <w:rsid w:val="007E1708"/>
    <w:rsid w:val="007E2B30"/>
    <w:rsid w:val="007E2BEB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454B"/>
    <w:rsid w:val="007F5138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A7E"/>
    <w:rsid w:val="00806F68"/>
    <w:rsid w:val="00807423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A95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B7F"/>
    <w:rsid w:val="00822EF3"/>
    <w:rsid w:val="00823351"/>
    <w:rsid w:val="008236DD"/>
    <w:rsid w:val="00823CDE"/>
    <w:rsid w:val="00824BFD"/>
    <w:rsid w:val="0082733A"/>
    <w:rsid w:val="008276D6"/>
    <w:rsid w:val="00827F99"/>
    <w:rsid w:val="008319F0"/>
    <w:rsid w:val="00832098"/>
    <w:rsid w:val="00832230"/>
    <w:rsid w:val="00833010"/>
    <w:rsid w:val="0083469D"/>
    <w:rsid w:val="00834B8A"/>
    <w:rsid w:val="00836601"/>
    <w:rsid w:val="00836E07"/>
    <w:rsid w:val="008376C0"/>
    <w:rsid w:val="008377A9"/>
    <w:rsid w:val="00837844"/>
    <w:rsid w:val="008378F3"/>
    <w:rsid w:val="00837C2C"/>
    <w:rsid w:val="00840653"/>
    <w:rsid w:val="00842EAC"/>
    <w:rsid w:val="008437F0"/>
    <w:rsid w:val="00843CBF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29B"/>
    <w:rsid w:val="0085387C"/>
    <w:rsid w:val="0086034A"/>
    <w:rsid w:val="00862C5C"/>
    <w:rsid w:val="0086319F"/>
    <w:rsid w:val="008631E1"/>
    <w:rsid w:val="0086388F"/>
    <w:rsid w:val="00863BF2"/>
    <w:rsid w:val="008653B6"/>
    <w:rsid w:val="00866311"/>
    <w:rsid w:val="008668AA"/>
    <w:rsid w:val="00866AC6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6AE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9A1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D94"/>
    <w:rsid w:val="008B5ED8"/>
    <w:rsid w:val="008B75CD"/>
    <w:rsid w:val="008B78DD"/>
    <w:rsid w:val="008C0761"/>
    <w:rsid w:val="008C0762"/>
    <w:rsid w:val="008C0A49"/>
    <w:rsid w:val="008C1D73"/>
    <w:rsid w:val="008C25E9"/>
    <w:rsid w:val="008C2B29"/>
    <w:rsid w:val="008C3617"/>
    <w:rsid w:val="008C3E3D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E87"/>
    <w:rsid w:val="008E2567"/>
    <w:rsid w:val="008E269B"/>
    <w:rsid w:val="008E2D5D"/>
    <w:rsid w:val="008E2FBB"/>
    <w:rsid w:val="008E30ED"/>
    <w:rsid w:val="008E345F"/>
    <w:rsid w:val="008E3486"/>
    <w:rsid w:val="008E3733"/>
    <w:rsid w:val="008E376E"/>
    <w:rsid w:val="008E389E"/>
    <w:rsid w:val="008E4DD7"/>
    <w:rsid w:val="008E5114"/>
    <w:rsid w:val="008E5979"/>
    <w:rsid w:val="008E5CD2"/>
    <w:rsid w:val="008E6841"/>
    <w:rsid w:val="008E7435"/>
    <w:rsid w:val="008E7869"/>
    <w:rsid w:val="008F0058"/>
    <w:rsid w:val="008F0761"/>
    <w:rsid w:val="008F07AF"/>
    <w:rsid w:val="008F07D7"/>
    <w:rsid w:val="008F1257"/>
    <w:rsid w:val="008F179A"/>
    <w:rsid w:val="008F1841"/>
    <w:rsid w:val="008F1E1A"/>
    <w:rsid w:val="008F267F"/>
    <w:rsid w:val="008F3005"/>
    <w:rsid w:val="008F35A9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27530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0F4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67E9B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0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5CA0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145"/>
    <w:rsid w:val="009A03EF"/>
    <w:rsid w:val="009A0C13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308D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4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CB7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6B1F"/>
    <w:rsid w:val="009E7446"/>
    <w:rsid w:val="009F0512"/>
    <w:rsid w:val="009F0AE4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C64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C3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4A0"/>
    <w:rsid w:val="00A30AB2"/>
    <w:rsid w:val="00A30B4D"/>
    <w:rsid w:val="00A30CEF"/>
    <w:rsid w:val="00A31090"/>
    <w:rsid w:val="00A31195"/>
    <w:rsid w:val="00A311C0"/>
    <w:rsid w:val="00A31492"/>
    <w:rsid w:val="00A31D89"/>
    <w:rsid w:val="00A31ECF"/>
    <w:rsid w:val="00A31F09"/>
    <w:rsid w:val="00A3224A"/>
    <w:rsid w:val="00A3238B"/>
    <w:rsid w:val="00A33799"/>
    <w:rsid w:val="00A33EAA"/>
    <w:rsid w:val="00A34B42"/>
    <w:rsid w:val="00A36437"/>
    <w:rsid w:val="00A36479"/>
    <w:rsid w:val="00A36943"/>
    <w:rsid w:val="00A36975"/>
    <w:rsid w:val="00A369CA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8D4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8DD"/>
    <w:rsid w:val="00A50104"/>
    <w:rsid w:val="00A5163E"/>
    <w:rsid w:val="00A5188F"/>
    <w:rsid w:val="00A51A45"/>
    <w:rsid w:val="00A51E94"/>
    <w:rsid w:val="00A52CB7"/>
    <w:rsid w:val="00A52E0B"/>
    <w:rsid w:val="00A52FFE"/>
    <w:rsid w:val="00A5378D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139"/>
    <w:rsid w:val="00A739F8"/>
    <w:rsid w:val="00A73A65"/>
    <w:rsid w:val="00A74459"/>
    <w:rsid w:val="00A74908"/>
    <w:rsid w:val="00A749F6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36C"/>
    <w:rsid w:val="00A919BA"/>
    <w:rsid w:val="00A9224D"/>
    <w:rsid w:val="00A93A39"/>
    <w:rsid w:val="00A9476A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A7E98"/>
    <w:rsid w:val="00AB0151"/>
    <w:rsid w:val="00AB099D"/>
    <w:rsid w:val="00AB09DD"/>
    <w:rsid w:val="00AB1331"/>
    <w:rsid w:val="00AB136F"/>
    <w:rsid w:val="00AB1A5B"/>
    <w:rsid w:val="00AB2475"/>
    <w:rsid w:val="00AB2835"/>
    <w:rsid w:val="00AB2D4C"/>
    <w:rsid w:val="00AB34A3"/>
    <w:rsid w:val="00AB360D"/>
    <w:rsid w:val="00AB3C1A"/>
    <w:rsid w:val="00AB451C"/>
    <w:rsid w:val="00AB58F3"/>
    <w:rsid w:val="00AB5E52"/>
    <w:rsid w:val="00AB6260"/>
    <w:rsid w:val="00AB733B"/>
    <w:rsid w:val="00AB7B1A"/>
    <w:rsid w:val="00AC0AF4"/>
    <w:rsid w:val="00AC0FAB"/>
    <w:rsid w:val="00AC1FBE"/>
    <w:rsid w:val="00AC200C"/>
    <w:rsid w:val="00AC2833"/>
    <w:rsid w:val="00AC3B34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4E13"/>
    <w:rsid w:val="00AD530A"/>
    <w:rsid w:val="00AD6604"/>
    <w:rsid w:val="00AD6C29"/>
    <w:rsid w:val="00AD6F57"/>
    <w:rsid w:val="00AD7A50"/>
    <w:rsid w:val="00AE03DA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16B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54A1"/>
    <w:rsid w:val="00B07D27"/>
    <w:rsid w:val="00B10AAC"/>
    <w:rsid w:val="00B10C00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78B"/>
    <w:rsid w:val="00B23C12"/>
    <w:rsid w:val="00B24070"/>
    <w:rsid w:val="00B24B0A"/>
    <w:rsid w:val="00B2566E"/>
    <w:rsid w:val="00B25CCD"/>
    <w:rsid w:val="00B25DA3"/>
    <w:rsid w:val="00B263AA"/>
    <w:rsid w:val="00B26B4C"/>
    <w:rsid w:val="00B26ED0"/>
    <w:rsid w:val="00B270B0"/>
    <w:rsid w:val="00B27955"/>
    <w:rsid w:val="00B30012"/>
    <w:rsid w:val="00B30A31"/>
    <w:rsid w:val="00B31A5C"/>
    <w:rsid w:val="00B31A64"/>
    <w:rsid w:val="00B334B5"/>
    <w:rsid w:val="00B34120"/>
    <w:rsid w:val="00B3442B"/>
    <w:rsid w:val="00B344AB"/>
    <w:rsid w:val="00B34F0D"/>
    <w:rsid w:val="00B35ADD"/>
    <w:rsid w:val="00B35BC2"/>
    <w:rsid w:val="00B3602A"/>
    <w:rsid w:val="00B363A8"/>
    <w:rsid w:val="00B36A8F"/>
    <w:rsid w:val="00B36E67"/>
    <w:rsid w:val="00B36F98"/>
    <w:rsid w:val="00B3704F"/>
    <w:rsid w:val="00B379A2"/>
    <w:rsid w:val="00B37E32"/>
    <w:rsid w:val="00B4016D"/>
    <w:rsid w:val="00B406B8"/>
    <w:rsid w:val="00B40EAA"/>
    <w:rsid w:val="00B42195"/>
    <w:rsid w:val="00B42583"/>
    <w:rsid w:val="00B42C4B"/>
    <w:rsid w:val="00B43DEA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37F2"/>
    <w:rsid w:val="00B540C7"/>
    <w:rsid w:val="00B546ED"/>
    <w:rsid w:val="00B54BD5"/>
    <w:rsid w:val="00B556D9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671"/>
    <w:rsid w:val="00B701A2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208"/>
    <w:rsid w:val="00B838C9"/>
    <w:rsid w:val="00B846E9"/>
    <w:rsid w:val="00B84FAB"/>
    <w:rsid w:val="00B85ED2"/>
    <w:rsid w:val="00B860DB"/>
    <w:rsid w:val="00B87418"/>
    <w:rsid w:val="00B87D05"/>
    <w:rsid w:val="00B91F48"/>
    <w:rsid w:val="00B91F95"/>
    <w:rsid w:val="00B9201A"/>
    <w:rsid w:val="00B9254A"/>
    <w:rsid w:val="00B92B2E"/>
    <w:rsid w:val="00B934DC"/>
    <w:rsid w:val="00B941FC"/>
    <w:rsid w:val="00B9439E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5D66"/>
    <w:rsid w:val="00BC6A2F"/>
    <w:rsid w:val="00BC6F63"/>
    <w:rsid w:val="00BD0D11"/>
    <w:rsid w:val="00BD188E"/>
    <w:rsid w:val="00BD1DF4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01F7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0632"/>
    <w:rsid w:val="00BF1282"/>
    <w:rsid w:val="00BF351E"/>
    <w:rsid w:val="00BF366D"/>
    <w:rsid w:val="00BF3FDC"/>
    <w:rsid w:val="00BF4EBE"/>
    <w:rsid w:val="00BF5826"/>
    <w:rsid w:val="00BF5E77"/>
    <w:rsid w:val="00BF661B"/>
    <w:rsid w:val="00BF6BA6"/>
    <w:rsid w:val="00BF6FAA"/>
    <w:rsid w:val="00BF729C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3F9"/>
    <w:rsid w:val="00C109E4"/>
    <w:rsid w:val="00C10CAD"/>
    <w:rsid w:val="00C1167E"/>
    <w:rsid w:val="00C11CAF"/>
    <w:rsid w:val="00C12D7B"/>
    <w:rsid w:val="00C13CFD"/>
    <w:rsid w:val="00C1414A"/>
    <w:rsid w:val="00C143CC"/>
    <w:rsid w:val="00C15E88"/>
    <w:rsid w:val="00C1642D"/>
    <w:rsid w:val="00C16780"/>
    <w:rsid w:val="00C16FF3"/>
    <w:rsid w:val="00C1720B"/>
    <w:rsid w:val="00C17D01"/>
    <w:rsid w:val="00C20FD6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4B7"/>
    <w:rsid w:val="00C27A85"/>
    <w:rsid w:val="00C27F1A"/>
    <w:rsid w:val="00C3002B"/>
    <w:rsid w:val="00C325D0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270B"/>
    <w:rsid w:val="00C43125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BC6"/>
    <w:rsid w:val="00C52D2C"/>
    <w:rsid w:val="00C5354F"/>
    <w:rsid w:val="00C5396D"/>
    <w:rsid w:val="00C539C7"/>
    <w:rsid w:val="00C54098"/>
    <w:rsid w:val="00C55AB6"/>
    <w:rsid w:val="00C56F11"/>
    <w:rsid w:val="00C57965"/>
    <w:rsid w:val="00C57DBB"/>
    <w:rsid w:val="00C6056E"/>
    <w:rsid w:val="00C613DE"/>
    <w:rsid w:val="00C6416E"/>
    <w:rsid w:val="00C6437E"/>
    <w:rsid w:val="00C64443"/>
    <w:rsid w:val="00C65820"/>
    <w:rsid w:val="00C6709F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220C"/>
    <w:rsid w:val="00C832AF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2BE7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2C5"/>
    <w:rsid w:val="00CC47EC"/>
    <w:rsid w:val="00CC4991"/>
    <w:rsid w:val="00CC4B36"/>
    <w:rsid w:val="00CC6A84"/>
    <w:rsid w:val="00CC73DF"/>
    <w:rsid w:val="00CC7A7A"/>
    <w:rsid w:val="00CD034B"/>
    <w:rsid w:val="00CD0979"/>
    <w:rsid w:val="00CD09FF"/>
    <w:rsid w:val="00CD0BE6"/>
    <w:rsid w:val="00CD0CD1"/>
    <w:rsid w:val="00CD1688"/>
    <w:rsid w:val="00CD17A1"/>
    <w:rsid w:val="00CD186A"/>
    <w:rsid w:val="00CD195E"/>
    <w:rsid w:val="00CD25B5"/>
    <w:rsid w:val="00CD2727"/>
    <w:rsid w:val="00CD2A43"/>
    <w:rsid w:val="00CD3D81"/>
    <w:rsid w:val="00CD4B4F"/>
    <w:rsid w:val="00CD4EEE"/>
    <w:rsid w:val="00CD4EFB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0F7"/>
    <w:rsid w:val="00CF21C3"/>
    <w:rsid w:val="00CF35C2"/>
    <w:rsid w:val="00CF3FB1"/>
    <w:rsid w:val="00CF44AB"/>
    <w:rsid w:val="00CF4861"/>
    <w:rsid w:val="00CF4D9C"/>
    <w:rsid w:val="00CF5B39"/>
    <w:rsid w:val="00CF6CD0"/>
    <w:rsid w:val="00CF713C"/>
    <w:rsid w:val="00D0155D"/>
    <w:rsid w:val="00D01D3D"/>
    <w:rsid w:val="00D03A01"/>
    <w:rsid w:val="00D03AE5"/>
    <w:rsid w:val="00D03BA5"/>
    <w:rsid w:val="00D0406C"/>
    <w:rsid w:val="00D0446D"/>
    <w:rsid w:val="00D06EE4"/>
    <w:rsid w:val="00D0796B"/>
    <w:rsid w:val="00D07D8D"/>
    <w:rsid w:val="00D07FB2"/>
    <w:rsid w:val="00D10529"/>
    <w:rsid w:val="00D11538"/>
    <w:rsid w:val="00D119D9"/>
    <w:rsid w:val="00D11C8C"/>
    <w:rsid w:val="00D125C3"/>
    <w:rsid w:val="00D12A52"/>
    <w:rsid w:val="00D12E17"/>
    <w:rsid w:val="00D13290"/>
    <w:rsid w:val="00D1391B"/>
    <w:rsid w:val="00D13F8B"/>
    <w:rsid w:val="00D148B1"/>
    <w:rsid w:val="00D14A94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187"/>
    <w:rsid w:val="00D27BAA"/>
    <w:rsid w:val="00D27F24"/>
    <w:rsid w:val="00D3027A"/>
    <w:rsid w:val="00D30A31"/>
    <w:rsid w:val="00D30BAD"/>
    <w:rsid w:val="00D3122A"/>
    <w:rsid w:val="00D3172D"/>
    <w:rsid w:val="00D3241B"/>
    <w:rsid w:val="00D32510"/>
    <w:rsid w:val="00D327D9"/>
    <w:rsid w:val="00D332DF"/>
    <w:rsid w:val="00D33F51"/>
    <w:rsid w:val="00D366F5"/>
    <w:rsid w:val="00D37241"/>
    <w:rsid w:val="00D37873"/>
    <w:rsid w:val="00D40639"/>
    <w:rsid w:val="00D40A37"/>
    <w:rsid w:val="00D41607"/>
    <w:rsid w:val="00D41B1C"/>
    <w:rsid w:val="00D4258C"/>
    <w:rsid w:val="00D4364A"/>
    <w:rsid w:val="00D44A5D"/>
    <w:rsid w:val="00D468D5"/>
    <w:rsid w:val="00D50F9F"/>
    <w:rsid w:val="00D5291E"/>
    <w:rsid w:val="00D530BB"/>
    <w:rsid w:val="00D532B2"/>
    <w:rsid w:val="00D539DB"/>
    <w:rsid w:val="00D53C22"/>
    <w:rsid w:val="00D540C0"/>
    <w:rsid w:val="00D54A3B"/>
    <w:rsid w:val="00D557CE"/>
    <w:rsid w:val="00D5580B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136E"/>
    <w:rsid w:val="00D71CC7"/>
    <w:rsid w:val="00D73353"/>
    <w:rsid w:val="00D73506"/>
    <w:rsid w:val="00D752A4"/>
    <w:rsid w:val="00D75B5A"/>
    <w:rsid w:val="00D75D47"/>
    <w:rsid w:val="00D75FBB"/>
    <w:rsid w:val="00D76CA5"/>
    <w:rsid w:val="00D77612"/>
    <w:rsid w:val="00D779E8"/>
    <w:rsid w:val="00D8183E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0C38"/>
    <w:rsid w:val="00D91B26"/>
    <w:rsid w:val="00D92744"/>
    <w:rsid w:val="00D9277D"/>
    <w:rsid w:val="00D92B9F"/>
    <w:rsid w:val="00D92CEC"/>
    <w:rsid w:val="00D9338B"/>
    <w:rsid w:val="00D94159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DCB"/>
    <w:rsid w:val="00DA1E33"/>
    <w:rsid w:val="00DA1FA2"/>
    <w:rsid w:val="00DA1FB2"/>
    <w:rsid w:val="00DA4159"/>
    <w:rsid w:val="00DA4A0D"/>
    <w:rsid w:val="00DA651B"/>
    <w:rsid w:val="00DA664E"/>
    <w:rsid w:val="00DA6FE8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B7471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4CC"/>
    <w:rsid w:val="00DD05A9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0F2"/>
    <w:rsid w:val="00DD4694"/>
    <w:rsid w:val="00DD4AA2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53B"/>
    <w:rsid w:val="00DE2B39"/>
    <w:rsid w:val="00DE361D"/>
    <w:rsid w:val="00DE39AF"/>
    <w:rsid w:val="00DE4FEE"/>
    <w:rsid w:val="00DE524A"/>
    <w:rsid w:val="00DE5E9D"/>
    <w:rsid w:val="00DE6F37"/>
    <w:rsid w:val="00DF06FD"/>
    <w:rsid w:val="00DF0A31"/>
    <w:rsid w:val="00DF0A93"/>
    <w:rsid w:val="00DF1FA1"/>
    <w:rsid w:val="00DF276A"/>
    <w:rsid w:val="00DF2918"/>
    <w:rsid w:val="00DF2E20"/>
    <w:rsid w:val="00DF370E"/>
    <w:rsid w:val="00DF4E5C"/>
    <w:rsid w:val="00DF4F7B"/>
    <w:rsid w:val="00DF5DB4"/>
    <w:rsid w:val="00DF5F11"/>
    <w:rsid w:val="00DF627B"/>
    <w:rsid w:val="00DF671E"/>
    <w:rsid w:val="00DF674C"/>
    <w:rsid w:val="00DF6DE6"/>
    <w:rsid w:val="00DF78EF"/>
    <w:rsid w:val="00DF7B52"/>
    <w:rsid w:val="00DF7CD8"/>
    <w:rsid w:val="00DF7EA8"/>
    <w:rsid w:val="00E0020C"/>
    <w:rsid w:val="00E018B7"/>
    <w:rsid w:val="00E0194E"/>
    <w:rsid w:val="00E01AE6"/>
    <w:rsid w:val="00E03C0D"/>
    <w:rsid w:val="00E03F1F"/>
    <w:rsid w:val="00E04076"/>
    <w:rsid w:val="00E0474E"/>
    <w:rsid w:val="00E05C2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6217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391A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987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757"/>
    <w:rsid w:val="00E85F9C"/>
    <w:rsid w:val="00E869E5"/>
    <w:rsid w:val="00E86C25"/>
    <w:rsid w:val="00E876C2"/>
    <w:rsid w:val="00E8793D"/>
    <w:rsid w:val="00E87FE9"/>
    <w:rsid w:val="00E9131C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1C49"/>
    <w:rsid w:val="00EA2FC9"/>
    <w:rsid w:val="00EA3144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7D9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3E04"/>
    <w:rsid w:val="00ED3EB2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A7"/>
    <w:rsid w:val="00F047ED"/>
    <w:rsid w:val="00F06431"/>
    <w:rsid w:val="00F07190"/>
    <w:rsid w:val="00F07551"/>
    <w:rsid w:val="00F10B13"/>
    <w:rsid w:val="00F10E0B"/>
    <w:rsid w:val="00F110ED"/>
    <w:rsid w:val="00F1179C"/>
    <w:rsid w:val="00F11816"/>
    <w:rsid w:val="00F12859"/>
    <w:rsid w:val="00F13D4B"/>
    <w:rsid w:val="00F14189"/>
    <w:rsid w:val="00F14C89"/>
    <w:rsid w:val="00F15357"/>
    <w:rsid w:val="00F156C5"/>
    <w:rsid w:val="00F15A8F"/>
    <w:rsid w:val="00F165FC"/>
    <w:rsid w:val="00F16CE5"/>
    <w:rsid w:val="00F17801"/>
    <w:rsid w:val="00F17DEA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68E"/>
    <w:rsid w:val="00F3674F"/>
    <w:rsid w:val="00F368CE"/>
    <w:rsid w:val="00F36C86"/>
    <w:rsid w:val="00F379A6"/>
    <w:rsid w:val="00F409E1"/>
    <w:rsid w:val="00F410B5"/>
    <w:rsid w:val="00F41539"/>
    <w:rsid w:val="00F41CE1"/>
    <w:rsid w:val="00F43768"/>
    <w:rsid w:val="00F43E01"/>
    <w:rsid w:val="00F44286"/>
    <w:rsid w:val="00F44C7E"/>
    <w:rsid w:val="00F458FF"/>
    <w:rsid w:val="00F464F7"/>
    <w:rsid w:val="00F47045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544"/>
    <w:rsid w:val="00F719A5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51C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A1F"/>
    <w:rsid w:val="00F97EE4"/>
    <w:rsid w:val="00FA11A0"/>
    <w:rsid w:val="00FA1ED7"/>
    <w:rsid w:val="00FA290E"/>
    <w:rsid w:val="00FA3EF5"/>
    <w:rsid w:val="00FA459A"/>
    <w:rsid w:val="00FA69B8"/>
    <w:rsid w:val="00FA70EB"/>
    <w:rsid w:val="00FA7761"/>
    <w:rsid w:val="00FA7AE4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4F4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0F3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C87"/>
    <w:rsid w:val="00FE0EA1"/>
    <w:rsid w:val="00FE1092"/>
    <w:rsid w:val="00FE1A61"/>
    <w:rsid w:val="00FE1DE1"/>
    <w:rsid w:val="00FE2220"/>
    <w:rsid w:val="00FE2628"/>
    <w:rsid w:val="00FE34B0"/>
    <w:rsid w:val="00FE3EC5"/>
    <w:rsid w:val="00FE4CD0"/>
    <w:rsid w:val="00FE5144"/>
    <w:rsid w:val="00FE5E8B"/>
    <w:rsid w:val="00FE687C"/>
    <w:rsid w:val="00FE6CCE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2E4"/>
    <w:rsid w:val="00FF49F5"/>
    <w:rsid w:val="00FF5046"/>
    <w:rsid w:val="00FF65F5"/>
    <w:rsid w:val="00FF68D5"/>
    <w:rsid w:val="00FF73F9"/>
    <w:rsid w:val="00FF7B77"/>
    <w:rsid w:val="00FF7E3F"/>
    <w:rsid w:val="0E7F55EE"/>
    <w:rsid w:val="17FD1638"/>
    <w:rsid w:val="373D0C76"/>
    <w:rsid w:val="63D99281"/>
    <w:rsid w:val="6BFAE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E2094B7-E04C-4881-9527-3ECA8433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CF9"/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6C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6CF9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rPr>
      <w:sz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link w:val="B1Char1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qFormat/>
    <w:locked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rPr>
      <w:rFonts w:eastAsia="Times New Roman"/>
      <w:lang w:val="en-GB" w:eastAsia="en-US"/>
    </w:rPr>
  </w:style>
  <w:style w:type="character" w:customStyle="1" w:styleId="Heading3Char">
    <w:name w:val="Heading 3 Char"/>
    <w:qFormat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sz w:val="24"/>
      <w:szCs w:val="24"/>
      <w:lang w:val="de-DE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Pr>
      <w:rFonts w:eastAsia="Times New Roman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character" w:customStyle="1" w:styleId="Heading3Char1">
    <w:name w:val="Heading 3 Char1"/>
    <w:basedOn w:val="DefaultParagraphFont"/>
    <w:link w:val="Heading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character" w:customStyle="1" w:styleId="Heading4Char1">
    <w:name w:val="Heading 4 Char1"/>
    <w:basedOn w:val="DefaultParagraphFont"/>
    <w:link w:val="Heading4"/>
    <w:rPr>
      <w:rFonts w:ascii="Arial" w:eastAsia="Times New Roman" w:hAnsi="Arial" w:cs="Arial" w:hint="default"/>
      <w:sz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>Huawei Technologies Co.,Ltd.</Company>
  <LinksUpToDate>false</LinksUpToDate>
  <CharactersWithSpaces>6699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Joern Krause</dc:creator>
  <cp:lastModifiedBy>Huawei (further update)</cp:lastModifiedBy>
  <cp:revision>29</cp:revision>
  <cp:lastPrinted>2014-08-14T15:20:00Z</cp:lastPrinted>
  <dcterms:created xsi:type="dcterms:W3CDTF">2021-10-22T19:40:00Z</dcterms:created>
  <dcterms:modified xsi:type="dcterms:W3CDTF">2022-02-14T17:25:00Z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(3)JEqH0wcRiMTfSYfbxTgO0SF+ULwFnbcwSkxUeH9qKHDXWfzMamSVpUwFJt1ot4xpQ+pqHONm_x000d_
k/IjU+vjaYnJhmfSP+KMg6t8+cv5YcSDVLY3VXk6zaq+BdFj98hk6T+V/kL9/J4rKUh6N16P_x000d_
+AImraJwQ5MVjGBBK/LNcuZWSgRUxmVJCj2haN0bCCrbE6fezUDXbhYq8BTSVul/YTAdTlUq_x000d_
S741B7/KA2dYtaxUJc</vt:lpwstr>
  </property>
  <property fmtid="{D5CDD505-2E9C-101B-9397-08002B2CF9AE}" pid="3" name="_2015_ms_pID_7253431">
    <vt:lpwstr>7ATF5EVcsddAkAJVNwhxSTxe9oaZESnPKiz03VD0/22Vkc3pXI4EMv_x000d_
IRI12zjExGAHl5ZUuK1qOfOTMhE1JVLBqQvJH4Oka8XTapf4T393Cy0tcQoP+dJqdBb2Pzmz_x000d_
LccTicJOuxEQKjrMcJ/dJwfsaqEWxUXT3uIpP8q8Bb3lpITpJaLBC4bIiAAcCQrGVQVRGtob_x000d_
ZoNxt5BAH/AKwyYWdoArdQjjFr0RO5ls62oc</vt:lpwstr>
  </property>
  <property fmtid="{D5CDD505-2E9C-101B-9397-08002B2CF9AE}" pid="4" name="_2015_ms_pID_7253432">
    <vt:lpwstr>mRCcEUHu7RkSXSMtjXtoQfo=</vt:lpwstr>
  </property>
  <property fmtid="{D5CDD505-2E9C-101B-9397-08002B2CF9AE}" pid="5" name="ContentTypeId">
    <vt:lpwstr>0x0101007B8F75A1F7A77E48B395AE0A93DE2BD9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1644859455</vt:lpwstr>
  </property>
</Properties>
</file>